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D9F" w14:textId="3BA7B5F3" w:rsidR="00433A60" w:rsidRPr="000F46F8" w:rsidRDefault="00433A60" w:rsidP="00433A60">
      <w:pPr>
        <w:spacing w:after="0" w:line="276" w:lineRule="auto"/>
        <w:jc w:val="center"/>
        <w:rPr>
          <w:b/>
          <w:bCs/>
          <w:sz w:val="28"/>
          <w:szCs w:val="28"/>
        </w:rPr>
      </w:pPr>
      <w:bookmarkStart w:id="0" w:name="_Hlk154147109"/>
      <w:bookmarkStart w:id="1" w:name="_Hlk154147208"/>
      <w:bookmarkStart w:id="2" w:name="_Toc161742092"/>
      <w:r w:rsidRPr="000F46F8">
        <w:rPr>
          <w:b/>
          <w:bCs/>
          <w:sz w:val="28"/>
          <w:szCs w:val="28"/>
        </w:rPr>
        <w:t>Уведомление</w:t>
      </w:r>
    </w:p>
    <w:p w14:paraId="35D09DA4" w14:textId="77777777" w:rsidR="00433A60" w:rsidRPr="000F46F8" w:rsidRDefault="00433A60" w:rsidP="00433A60">
      <w:pPr>
        <w:spacing w:after="0" w:line="276" w:lineRule="auto"/>
        <w:jc w:val="center"/>
        <w:rPr>
          <w:sz w:val="28"/>
          <w:szCs w:val="28"/>
        </w:rPr>
      </w:pPr>
      <w:r w:rsidRPr="000F46F8">
        <w:rPr>
          <w:sz w:val="28"/>
          <w:szCs w:val="28"/>
        </w:rPr>
        <w:t xml:space="preserve">о проведении общественных обсуждений предварительных материалов </w:t>
      </w:r>
    </w:p>
    <w:p w14:paraId="1F3C603E" w14:textId="77777777" w:rsidR="00433A60" w:rsidRPr="000F46F8" w:rsidRDefault="00433A60" w:rsidP="00433A60">
      <w:pPr>
        <w:spacing w:after="0" w:line="276" w:lineRule="auto"/>
        <w:jc w:val="center"/>
        <w:rPr>
          <w:sz w:val="28"/>
          <w:szCs w:val="28"/>
        </w:rPr>
      </w:pPr>
      <w:r w:rsidRPr="000F46F8">
        <w:rPr>
          <w:sz w:val="28"/>
          <w:szCs w:val="28"/>
        </w:rPr>
        <w:t xml:space="preserve">оценки воздействия на окружающую среду </w:t>
      </w:r>
    </w:p>
    <w:p w14:paraId="6A44DED2" w14:textId="77777777" w:rsidR="00433A60" w:rsidRPr="000F46F8" w:rsidRDefault="00433A60" w:rsidP="00433A60">
      <w:pPr>
        <w:spacing w:after="0" w:line="276" w:lineRule="auto"/>
        <w:jc w:val="center"/>
        <w:rPr>
          <w:sz w:val="28"/>
          <w:szCs w:val="28"/>
        </w:rPr>
      </w:pPr>
      <w:r w:rsidRPr="000F46F8">
        <w:rPr>
          <w:sz w:val="28"/>
          <w:szCs w:val="28"/>
        </w:rPr>
        <w:t>планируемой (намечаемой) хозяйственной или иной деятельности</w:t>
      </w:r>
    </w:p>
    <w:p w14:paraId="63501996" w14:textId="189D758B" w:rsidR="00A656BB" w:rsidRDefault="00A656BB" w:rsidP="00A656BB">
      <w:pPr>
        <w:spacing w:after="0" w:line="276" w:lineRule="auto"/>
        <w:ind w:firstLine="851"/>
        <w:jc w:val="both"/>
        <w:rPr>
          <w:sz w:val="26"/>
          <w:szCs w:val="26"/>
        </w:rPr>
      </w:pPr>
    </w:p>
    <w:p w14:paraId="6BB316C2" w14:textId="77777777" w:rsidR="001339AA" w:rsidRDefault="001339AA" w:rsidP="00A656BB">
      <w:pPr>
        <w:spacing w:after="0" w:line="276" w:lineRule="auto"/>
        <w:ind w:firstLine="851"/>
        <w:jc w:val="both"/>
        <w:rPr>
          <w:sz w:val="26"/>
          <w:szCs w:val="26"/>
        </w:rPr>
      </w:pPr>
    </w:p>
    <w:p w14:paraId="04580972" w14:textId="01DEC648" w:rsidR="00A656BB" w:rsidRPr="00DA3E90" w:rsidRDefault="00A656BB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A3E90">
        <w:rPr>
          <w:rFonts w:ascii="Times New Roman" w:hAnsi="Times New Roman" w:cs="Times New Roman"/>
          <w:b/>
          <w:bCs/>
          <w:sz w:val="26"/>
          <w:szCs w:val="26"/>
        </w:rPr>
        <w:t>Сведения о заказчике планируемой (намечаемой) хозяйственной и иной деятельности</w:t>
      </w:r>
      <w:bookmarkEnd w:id="2"/>
      <w:r w:rsidRPr="00DA3E90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06F014D" w14:textId="7D949F35" w:rsidR="00A656BB" w:rsidRDefault="007F7DC7" w:rsidP="007F7DC7">
      <w:pPr>
        <w:spacing w:after="0" w:line="276" w:lineRule="auto"/>
        <w:ind w:firstLine="851"/>
        <w:jc w:val="both"/>
        <w:rPr>
          <w:sz w:val="26"/>
          <w:szCs w:val="26"/>
        </w:rPr>
      </w:pPr>
      <w:r w:rsidRPr="007F7DC7">
        <w:rPr>
          <w:sz w:val="26"/>
          <w:szCs w:val="26"/>
        </w:rPr>
        <w:t>Заказчиком проектной документации является Общество с ограниченной ответственностью «</w:t>
      </w:r>
      <w:r w:rsidR="009449E4" w:rsidRPr="009449E4">
        <w:rPr>
          <w:sz w:val="26"/>
          <w:szCs w:val="26"/>
        </w:rPr>
        <w:t>Газпром газификация</w:t>
      </w:r>
      <w:r w:rsidRPr="007F7DC7">
        <w:rPr>
          <w:sz w:val="26"/>
          <w:szCs w:val="26"/>
        </w:rPr>
        <w:t>»</w:t>
      </w:r>
      <w:r w:rsidR="00A656BB" w:rsidRPr="00A656BB">
        <w:rPr>
          <w:sz w:val="26"/>
          <w:szCs w:val="26"/>
        </w:rPr>
        <w:t>:</w:t>
      </w:r>
    </w:p>
    <w:p w14:paraId="22224AD4" w14:textId="500E114C" w:rsidR="001339AA" w:rsidRDefault="001339AA" w:rsidP="00A656BB">
      <w:pPr>
        <w:spacing w:after="0" w:line="276" w:lineRule="auto"/>
        <w:ind w:firstLine="851"/>
        <w:jc w:val="both"/>
        <w:rPr>
          <w:sz w:val="26"/>
          <w:szCs w:val="26"/>
        </w:rPr>
      </w:pPr>
    </w:p>
    <w:tbl>
      <w:tblPr>
        <w:tblStyle w:val="a7"/>
        <w:tblW w:w="9889" w:type="dxa"/>
        <w:tblInd w:w="142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9449E4" w:rsidRPr="00A656BB" w14:paraId="1AFE93AA" w14:textId="77777777" w:rsidTr="00592C52">
        <w:trPr>
          <w:trHeight w:val="850"/>
          <w:tblHeader/>
        </w:trPr>
        <w:tc>
          <w:tcPr>
            <w:tcW w:w="3794" w:type="dxa"/>
            <w:vAlign w:val="center"/>
          </w:tcPr>
          <w:p w14:paraId="6E7A20C7" w14:textId="77777777" w:rsidR="009449E4" w:rsidRPr="00A656BB" w:rsidRDefault="009449E4" w:rsidP="00592C52">
            <w:pPr>
              <w:pStyle w:val="ab"/>
              <w:spacing w:line="276" w:lineRule="auto"/>
              <w:ind w:left="168" w:right="-28"/>
              <w:jc w:val="center"/>
              <w:rPr>
                <w:rFonts w:ascii="Times New Roman" w:hAnsi="Times New Roman" w:cs="Times New Roman"/>
                <w:b/>
                <w:snapToGrid w:val="0"/>
                <w:kern w:val="28"/>
                <w:sz w:val="24"/>
                <w:szCs w:val="24"/>
              </w:rPr>
            </w:pPr>
            <w:proofErr w:type="spellStart"/>
            <w:r w:rsidRPr="00A656BB">
              <w:rPr>
                <w:rFonts w:ascii="Times New Roman" w:hAnsi="Times New Roman" w:cs="Times New Roman"/>
                <w:b/>
                <w:snapToGrid w:val="0"/>
                <w:kern w:val="28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6095" w:type="dxa"/>
            <w:vAlign w:val="center"/>
          </w:tcPr>
          <w:p w14:paraId="5E48695A" w14:textId="77777777" w:rsidR="009449E4" w:rsidRPr="00A656BB" w:rsidRDefault="009449E4" w:rsidP="00592C52">
            <w:pPr>
              <w:pStyle w:val="ab"/>
              <w:spacing w:line="276" w:lineRule="auto"/>
              <w:ind w:right="-28"/>
              <w:jc w:val="center"/>
              <w:rPr>
                <w:rFonts w:ascii="Times New Roman" w:hAnsi="Times New Roman" w:cs="Times New Roman"/>
                <w:b/>
                <w:snapToGrid w:val="0"/>
                <w:kern w:val="28"/>
                <w:sz w:val="24"/>
                <w:szCs w:val="24"/>
                <w:lang w:val="ru-RU"/>
              </w:rPr>
            </w:pPr>
            <w:r w:rsidRPr="00A656BB">
              <w:rPr>
                <w:rFonts w:ascii="Times New Roman" w:hAnsi="Times New Roman" w:cs="Times New Roman"/>
                <w:b/>
                <w:snapToGrid w:val="0"/>
                <w:kern w:val="28"/>
                <w:sz w:val="24"/>
                <w:szCs w:val="24"/>
                <w:lang w:val="ru-RU"/>
              </w:rPr>
              <w:t>Параметры, реквизиты и т.п.</w:t>
            </w:r>
          </w:p>
        </w:tc>
      </w:tr>
      <w:tr w:rsidR="009449E4" w:rsidRPr="00A656BB" w14:paraId="11908E92" w14:textId="77777777" w:rsidTr="00592C52">
        <w:trPr>
          <w:trHeight w:val="4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ECD" w14:textId="77777777" w:rsidR="009449E4" w:rsidRPr="00A656BB" w:rsidRDefault="009449E4" w:rsidP="00592C52">
            <w:pPr>
              <w:pStyle w:val="ab"/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Полное и сокращенное наименование юридического лица (организации)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E13B" w14:textId="77777777" w:rsidR="009449E4" w:rsidRPr="00A656BB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Общество с ограниченной ответственностью «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Газпром газификация</w:t>
            </w: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» (ООО «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Газпром газификация</w:t>
            </w: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»)</w:t>
            </w:r>
          </w:p>
        </w:tc>
      </w:tr>
      <w:tr w:rsidR="009449E4" w:rsidRPr="00A656BB" w14:paraId="389A9B01" w14:textId="77777777" w:rsidTr="00592C52">
        <w:trPr>
          <w:trHeight w:val="4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2D82" w14:textId="77777777" w:rsidR="009449E4" w:rsidRPr="00A656BB" w:rsidRDefault="009449E4" w:rsidP="00592C52">
            <w:pPr>
              <w:pStyle w:val="ab"/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proofErr w:type="spellStart"/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Место</w:t>
            </w:r>
            <w:proofErr w:type="spellEnd"/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 xml:space="preserve"> </w:t>
            </w:r>
            <w:proofErr w:type="spellStart"/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нахождения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D675" w14:textId="77777777" w:rsidR="009449E4" w:rsidRPr="00A63C90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194044, Санкт-Петербург г., ВН.ТЕР.Г. МУНИЦИ-</w:t>
            </w:r>
          </w:p>
          <w:p w14:paraId="19DFEE4B" w14:textId="77777777" w:rsidR="009449E4" w:rsidRPr="00A63C90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ПАЛЬНЫЙ ОКРУГ САМПСОНИЕВСКОЕ, ПР-КТ</w:t>
            </w:r>
          </w:p>
          <w:p w14:paraId="3EC57808" w14:textId="77777777" w:rsidR="009449E4" w:rsidRPr="00A656BB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БОЛЬШОЙ САМПСОНИЕВСКИЙ, Д. 60, ЛИТЕРА А</w:t>
            </w:r>
          </w:p>
        </w:tc>
      </w:tr>
      <w:tr w:rsidR="009449E4" w:rsidRPr="00A656BB" w14:paraId="0A66C3FF" w14:textId="77777777" w:rsidTr="00592C52">
        <w:trPr>
          <w:trHeight w:val="4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55E0" w14:textId="77777777" w:rsidR="009449E4" w:rsidRPr="00A656BB" w:rsidRDefault="009449E4" w:rsidP="00592C52">
            <w:pPr>
              <w:pStyle w:val="ab"/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proofErr w:type="spellStart"/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Фактический</w:t>
            </w:r>
            <w:proofErr w:type="spellEnd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240E" w14:textId="77777777" w:rsidR="009449E4" w:rsidRPr="00A63C90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194044, Санкт-Петербург г., ВН.ТЕР.Г. МУНИЦИ-</w:t>
            </w:r>
          </w:p>
          <w:p w14:paraId="5293F0F8" w14:textId="77777777" w:rsidR="009449E4" w:rsidRPr="00A63C90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ПАЛЬНЫЙ ОКРУГ САМПСОНИЕВСКОЕ, ПР-КТ</w:t>
            </w:r>
          </w:p>
          <w:p w14:paraId="109049AA" w14:textId="77777777" w:rsidR="009449E4" w:rsidRPr="00A63C90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БОЛЬШОЙ САМПСОНИЕВСКИЙ, Д. 60, ЛИТЕРА А</w:t>
            </w:r>
          </w:p>
        </w:tc>
      </w:tr>
      <w:tr w:rsidR="009449E4" w:rsidRPr="00A656BB" w14:paraId="0A87D6D5" w14:textId="77777777" w:rsidTr="00592C52">
        <w:trPr>
          <w:trHeight w:val="454"/>
        </w:trPr>
        <w:tc>
          <w:tcPr>
            <w:tcW w:w="3794" w:type="dxa"/>
            <w:vAlign w:val="center"/>
          </w:tcPr>
          <w:p w14:paraId="2379BAD2" w14:textId="77777777" w:rsidR="009449E4" w:rsidRPr="00A656BB" w:rsidRDefault="009449E4" w:rsidP="00592C52">
            <w:pPr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ОГРН</w:t>
            </w:r>
          </w:p>
        </w:tc>
        <w:tc>
          <w:tcPr>
            <w:tcW w:w="6095" w:type="dxa"/>
            <w:vAlign w:val="center"/>
          </w:tcPr>
          <w:p w14:paraId="1000D213" w14:textId="77777777" w:rsidR="009449E4" w:rsidRPr="00A656BB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1217800107744</w:t>
            </w:r>
          </w:p>
        </w:tc>
      </w:tr>
      <w:tr w:rsidR="009449E4" w:rsidRPr="00A656BB" w14:paraId="7C0D14B5" w14:textId="77777777" w:rsidTr="00592C52">
        <w:trPr>
          <w:trHeight w:val="454"/>
        </w:trPr>
        <w:tc>
          <w:tcPr>
            <w:tcW w:w="3794" w:type="dxa"/>
            <w:vAlign w:val="center"/>
          </w:tcPr>
          <w:p w14:paraId="18495823" w14:textId="77777777" w:rsidR="009449E4" w:rsidRPr="00A656BB" w:rsidRDefault="009449E4" w:rsidP="00592C52">
            <w:pPr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ИНН</w:t>
            </w:r>
          </w:p>
        </w:tc>
        <w:tc>
          <w:tcPr>
            <w:tcW w:w="6095" w:type="dxa"/>
            <w:vAlign w:val="center"/>
          </w:tcPr>
          <w:p w14:paraId="50C6F761" w14:textId="77777777" w:rsidR="009449E4" w:rsidRPr="00A656BB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7813655197</w:t>
            </w:r>
          </w:p>
        </w:tc>
      </w:tr>
      <w:tr w:rsidR="009449E4" w:rsidRPr="00A656BB" w14:paraId="202A2885" w14:textId="77777777" w:rsidTr="00592C52">
        <w:trPr>
          <w:trHeight w:val="454"/>
        </w:trPr>
        <w:tc>
          <w:tcPr>
            <w:tcW w:w="3794" w:type="dxa"/>
            <w:vAlign w:val="center"/>
          </w:tcPr>
          <w:p w14:paraId="1CE0671B" w14:textId="77777777" w:rsidR="009449E4" w:rsidRPr="00A656BB" w:rsidRDefault="009449E4" w:rsidP="00592C52">
            <w:pPr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КПП</w:t>
            </w:r>
          </w:p>
        </w:tc>
        <w:tc>
          <w:tcPr>
            <w:tcW w:w="6095" w:type="dxa"/>
            <w:vAlign w:val="center"/>
          </w:tcPr>
          <w:p w14:paraId="67E03A51" w14:textId="77777777" w:rsidR="009449E4" w:rsidRPr="00A656BB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780201001</w:t>
            </w:r>
          </w:p>
        </w:tc>
      </w:tr>
      <w:tr w:rsidR="009449E4" w:rsidRPr="00A656BB" w14:paraId="6F6E3C42" w14:textId="77777777" w:rsidTr="00592C52">
        <w:trPr>
          <w:trHeight w:val="4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29CC" w14:textId="77777777" w:rsidR="009449E4" w:rsidRPr="00A656BB" w:rsidRDefault="009449E4" w:rsidP="00592C52">
            <w:pPr>
              <w:ind w:left="168" w:right="4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 w:rsidRPr="00A656BB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Телефон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226C" w14:textId="77777777" w:rsidR="009449E4" w:rsidRPr="00A656BB" w:rsidRDefault="009449E4" w:rsidP="00592C52">
            <w:pPr>
              <w:pStyle w:val="ab"/>
              <w:ind w:left="62" w:right="-28"/>
              <w:jc w:val="center"/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+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 xml:space="preserve"> (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812</w:t>
            </w:r>
            <w:r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 xml:space="preserve">) 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613</w:t>
            </w:r>
            <w:r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-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  <w:lang w:val="ru-RU"/>
              </w:rPr>
              <w:t>-</w:t>
            </w:r>
            <w:r w:rsidRPr="00A63C90">
              <w:rPr>
                <w:rFonts w:ascii="Times New Roman" w:hAnsi="Times New Roman" w:cs="Times New Roman"/>
                <w:snapToGrid w:val="0"/>
                <w:kern w:val="28"/>
                <w:sz w:val="24"/>
                <w:szCs w:val="24"/>
              </w:rPr>
              <w:t>00</w:t>
            </w:r>
          </w:p>
        </w:tc>
      </w:tr>
    </w:tbl>
    <w:p w14:paraId="5A4755DC" w14:textId="77777777" w:rsidR="00C16FAF" w:rsidRDefault="00C16FAF" w:rsidP="00ED7A39">
      <w:pPr>
        <w:spacing w:after="0" w:line="276" w:lineRule="auto"/>
        <w:ind w:firstLine="851"/>
        <w:jc w:val="both"/>
        <w:rPr>
          <w:sz w:val="26"/>
          <w:szCs w:val="26"/>
        </w:rPr>
      </w:pPr>
    </w:p>
    <w:p w14:paraId="0B1F3134" w14:textId="507CF255" w:rsidR="00A656BB" w:rsidRDefault="00A656BB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F0399">
        <w:rPr>
          <w:rFonts w:ascii="Times New Roman" w:hAnsi="Times New Roman" w:cs="Times New Roman"/>
          <w:b/>
          <w:bCs/>
          <w:sz w:val="26"/>
          <w:szCs w:val="26"/>
        </w:rPr>
        <w:t xml:space="preserve">Сведения об исполнителе работ по подготовке </w:t>
      </w:r>
      <w:r w:rsidR="00BF0399" w:rsidRPr="00BF0399">
        <w:rPr>
          <w:rFonts w:ascii="Times New Roman" w:hAnsi="Times New Roman" w:cs="Times New Roman"/>
          <w:b/>
          <w:bCs/>
          <w:sz w:val="26"/>
          <w:szCs w:val="26"/>
        </w:rPr>
        <w:t xml:space="preserve">предварительных материалов </w:t>
      </w:r>
      <w:r w:rsidRPr="00BF0399">
        <w:rPr>
          <w:rFonts w:ascii="Times New Roman" w:hAnsi="Times New Roman" w:cs="Times New Roman"/>
          <w:b/>
          <w:bCs/>
          <w:sz w:val="26"/>
          <w:szCs w:val="26"/>
        </w:rPr>
        <w:t>оценк</w:t>
      </w:r>
      <w:r w:rsidR="00BF0399" w:rsidRPr="00BF0399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BF0399">
        <w:rPr>
          <w:rFonts w:ascii="Times New Roman" w:hAnsi="Times New Roman" w:cs="Times New Roman"/>
          <w:b/>
          <w:bCs/>
          <w:sz w:val="26"/>
          <w:szCs w:val="26"/>
        </w:rPr>
        <w:t xml:space="preserve"> воздействия на окружающую среду: </w:t>
      </w:r>
    </w:p>
    <w:p w14:paraId="64698968" w14:textId="77777777" w:rsidR="001339AA" w:rsidRPr="00DA3E90" w:rsidRDefault="001339AA" w:rsidP="001339AA">
      <w:pPr>
        <w:pStyle w:val="a9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35FCBD1" w14:textId="71119803" w:rsidR="00BF0399" w:rsidRPr="00BF0399" w:rsidRDefault="006B7CBF" w:rsidP="006B7CBF">
      <w:pPr>
        <w:spacing w:after="0" w:line="276" w:lineRule="auto"/>
        <w:ind w:firstLine="851"/>
        <w:jc w:val="both"/>
        <w:rPr>
          <w:sz w:val="26"/>
          <w:szCs w:val="26"/>
        </w:rPr>
      </w:pPr>
      <w:r w:rsidRPr="004577D3">
        <w:rPr>
          <w:sz w:val="26"/>
          <w:szCs w:val="26"/>
        </w:rPr>
        <w:t>Исполнител</w:t>
      </w:r>
      <w:r w:rsidR="00583138" w:rsidRPr="004577D3">
        <w:rPr>
          <w:sz w:val="26"/>
          <w:szCs w:val="26"/>
        </w:rPr>
        <w:t>ем</w:t>
      </w:r>
      <w:r w:rsidRPr="004577D3">
        <w:rPr>
          <w:sz w:val="26"/>
          <w:szCs w:val="26"/>
        </w:rPr>
        <w:t xml:space="preserve"> работ по</w:t>
      </w:r>
      <w:r w:rsidRPr="006B7CBF">
        <w:rPr>
          <w:sz w:val="26"/>
          <w:szCs w:val="26"/>
        </w:rPr>
        <w:t xml:space="preserve"> подготовке предварительных материалов </w:t>
      </w:r>
      <w:r>
        <w:rPr>
          <w:sz w:val="26"/>
          <w:szCs w:val="26"/>
        </w:rPr>
        <w:t xml:space="preserve">ОВОС </w:t>
      </w:r>
      <w:r w:rsidRPr="006B7CBF">
        <w:rPr>
          <w:sz w:val="26"/>
          <w:szCs w:val="26"/>
        </w:rPr>
        <w:t>является Общество с ограниченной ответственностью «ТЭКСТРОЙПРОЕКТ»:</w:t>
      </w:r>
    </w:p>
    <w:tbl>
      <w:tblPr>
        <w:tblpPr w:leftFromText="180" w:rightFromText="180" w:vertAnchor="text" w:horzAnchor="margin" w:tblpXSpec="center" w:tblpY="187"/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5969"/>
      </w:tblGrid>
      <w:tr w:rsidR="00C16FAF" w:rsidRPr="00DD20BB" w14:paraId="1A214A9B" w14:textId="77777777" w:rsidTr="00321F5B">
        <w:trPr>
          <w:trHeight w:val="703"/>
        </w:trPr>
        <w:tc>
          <w:tcPr>
            <w:tcW w:w="3823" w:type="dxa"/>
            <w:vAlign w:val="center"/>
            <w:hideMark/>
          </w:tcPr>
          <w:bookmarkEnd w:id="1"/>
          <w:bookmarkEnd w:id="0"/>
          <w:p w14:paraId="3E662391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Полное наименование юридического лица</w:t>
            </w:r>
          </w:p>
        </w:tc>
        <w:tc>
          <w:tcPr>
            <w:tcW w:w="5969" w:type="dxa"/>
            <w:vAlign w:val="center"/>
            <w:hideMark/>
          </w:tcPr>
          <w:p w14:paraId="6F6F4119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bookmarkStart w:id="3" w:name="_Hlk141278925"/>
            <w:r w:rsidRPr="00C16FAF">
              <w:rPr>
                <w:rFonts w:cs="Times New Roman"/>
              </w:rPr>
              <w:t xml:space="preserve">Общество с ограниченной ответственностью </w:t>
            </w:r>
            <w:bookmarkEnd w:id="3"/>
            <w:r w:rsidRPr="00C16FAF">
              <w:rPr>
                <w:rFonts w:cs="Times New Roman"/>
              </w:rPr>
              <w:t>«ТЭКСТРОЙПРОЕКТ»</w:t>
            </w:r>
          </w:p>
        </w:tc>
      </w:tr>
      <w:tr w:rsidR="00C16FAF" w:rsidRPr="00DD20BB" w14:paraId="4E57CA6A" w14:textId="77777777" w:rsidTr="00321F5B">
        <w:trPr>
          <w:trHeight w:val="420"/>
        </w:trPr>
        <w:tc>
          <w:tcPr>
            <w:tcW w:w="3823" w:type="dxa"/>
            <w:vAlign w:val="center"/>
            <w:hideMark/>
          </w:tcPr>
          <w:p w14:paraId="19B828DE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Сокращенное наименование</w:t>
            </w:r>
          </w:p>
        </w:tc>
        <w:tc>
          <w:tcPr>
            <w:tcW w:w="5969" w:type="dxa"/>
            <w:vAlign w:val="center"/>
            <w:hideMark/>
          </w:tcPr>
          <w:p w14:paraId="49048B10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ООО «ТСП»</w:t>
            </w:r>
          </w:p>
        </w:tc>
      </w:tr>
      <w:tr w:rsidR="00C16FAF" w:rsidRPr="00DD20BB" w14:paraId="44B03AF8" w14:textId="77777777" w:rsidTr="00321F5B">
        <w:trPr>
          <w:trHeight w:val="549"/>
        </w:trPr>
        <w:tc>
          <w:tcPr>
            <w:tcW w:w="3823" w:type="dxa"/>
            <w:vAlign w:val="center"/>
            <w:hideMark/>
          </w:tcPr>
          <w:p w14:paraId="434279D4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Юридический адрес</w:t>
            </w:r>
          </w:p>
        </w:tc>
        <w:tc>
          <w:tcPr>
            <w:tcW w:w="5969" w:type="dxa"/>
            <w:vAlign w:val="center"/>
            <w:hideMark/>
          </w:tcPr>
          <w:p w14:paraId="68489CB2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ind w:left="-104" w:right="-101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 xml:space="preserve">195279, г. Санкт-Петербург, </w:t>
            </w:r>
            <w:proofErr w:type="spellStart"/>
            <w:r w:rsidRPr="00C16FAF">
              <w:rPr>
                <w:rFonts w:cs="Times New Roman"/>
              </w:rPr>
              <w:t>вн.тер.г</w:t>
            </w:r>
            <w:proofErr w:type="spellEnd"/>
            <w:r w:rsidRPr="00C16FAF">
              <w:rPr>
                <w:rFonts w:cs="Times New Roman"/>
              </w:rPr>
              <w:t xml:space="preserve">. Муниципальный Округ Ржевка, ш Революции, д. 69 литера А, </w:t>
            </w:r>
            <w:proofErr w:type="spellStart"/>
            <w:r w:rsidRPr="00C16FAF">
              <w:rPr>
                <w:rFonts w:cs="Times New Roman"/>
              </w:rPr>
              <w:t>помещ</w:t>
            </w:r>
            <w:proofErr w:type="spellEnd"/>
            <w:r w:rsidRPr="00C16FAF">
              <w:rPr>
                <w:rFonts w:cs="Times New Roman"/>
              </w:rPr>
              <w:t>. 96Н</w:t>
            </w:r>
          </w:p>
        </w:tc>
      </w:tr>
      <w:tr w:rsidR="00C16FAF" w:rsidRPr="00DD20BB" w14:paraId="2E1E81B6" w14:textId="77777777" w:rsidTr="00C16FAF">
        <w:trPr>
          <w:trHeight w:val="361"/>
        </w:trPr>
        <w:tc>
          <w:tcPr>
            <w:tcW w:w="3823" w:type="dxa"/>
            <w:vAlign w:val="center"/>
          </w:tcPr>
          <w:p w14:paraId="39C92ECE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Почтовый адрес</w:t>
            </w:r>
          </w:p>
        </w:tc>
        <w:tc>
          <w:tcPr>
            <w:tcW w:w="5969" w:type="dxa"/>
            <w:vAlign w:val="center"/>
          </w:tcPr>
          <w:p w14:paraId="76156708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C16FAF">
              <w:rPr>
                <w:rFonts w:cs="Times New Roman"/>
                <w:color w:val="000000"/>
              </w:rPr>
              <w:t>129329, г. Москва, ул. Кольская, д.2, корп.6</w:t>
            </w:r>
          </w:p>
        </w:tc>
      </w:tr>
      <w:tr w:rsidR="00C16FAF" w:rsidRPr="00DD20BB" w14:paraId="3A51CEB5" w14:textId="77777777" w:rsidTr="00C16FAF">
        <w:trPr>
          <w:trHeight w:val="361"/>
        </w:trPr>
        <w:tc>
          <w:tcPr>
            <w:tcW w:w="3823" w:type="dxa"/>
            <w:vAlign w:val="center"/>
          </w:tcPr>
          <w:p w14:paraId="673E984B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ИНН</w:t>
            </w:r>
          </w:p>
        </w:tc>
        <w:tc>
          <w:tcPr>
            <w:tcW w:w="5969" w:type="dxa"/>
            <w:vAlign w:val="center"/>
          </w:tcPr>
          <w:p w14:paraId="6765754C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  <w:color w:val="000000"/>
              </w:rPr>
            </w:pPr>
            <w:r w:rsidRPr="00C16FAF">
              <w:rPr>
                <w:rFonts w:cs="Times New Roman"/>
                <w:color w:val="000000"/>
              </w:rPr>
              <w:t>7805722403</w:t>
            </w:r>
          </w:p>
        </w:tc>
      </w:tr>
      <w:tr w:rsidR="00C16FAF" w:rsidRPr="00DD20BB" w14:paraId="0EED5E67" w14:textId="77777777" w:rsidTr="00321F5B">
        <w:trPr>
          <w:trHeight w:val="413"/>
        </w:trPr>
        <w:tc>
          <w:tcPr>
            <w:tcW w:w="3823" w:type="dxa"/>
            <w:vAlign w:val="center"/>
          </w:tcPr>
          <w:p w14:paraId="4A1ABE71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КПП</w:t>
            </w:r>
          </w:p>
        </w:tc>
        <w:tc>
          <w:tcPr>
            <w:tcW w:w="5969" w:type="dxa"/>
            <w:vAlign w:val="center"/>
          </w:tcPr>
          <w:p w14:paraId="7F08C7FE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780601001</w:t>
            </w:r>
          </w:p>
        </w:tc>
      </w:tr>
      <w:tr w:rsidR="00C16FAF" w:rsidRPr="00DD20BB" w14:paraId="75438318" w14:textId="77777777" w:rsidTr="00321F5B">
        <w:trPr>
          <w:trHeight w:val="416"/>
        </w:trPr>
        <w:tc>
          <w:tcPr>
            <w:tcW w:w="3823" w:type="dxa"/>
            <w:vAlign w:val="center"/>
            <w:hideMark/>
          </w:tcPr>
          <w:p w14:paraId="39805324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ОГРН</w:t>
            </w:r>
          </w:p>
        </w:tc>
        <w:tc>
          <w:tcPr>
            <w:tcW w:w="5969" w:type="dxa"/>
            <w:vAlign w:val="center"/>
            <w:hideMark/>
          </w:tcPr>
          <w:p w14:paraId="0B0260AD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1187847040710</w:t>
            </w:r>
          </w:p>
        </w:tc>
      </w:tr>
      <w:tr w:rsidR="00C16FAF" w:rsidRPr="00DD20BB" w14:paraId="64770200" w14:textId="77777777" w:rsidTr="00321F5B">
        <w:trPr>
          <w:trHeight w:val="406"/>
        </w:trPr>
        <w:tc>
          <w:tcPr>
            <w:tcW w:w="3823" w:type="dxa"/>
            <w:vAlign w:val="center"/>
            <w:hideMark/>
          </w:tcPr>
          <w:p w14:paraId="0AABE313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Расчетный счет</w:t>
            </w:r>
          </w:p>
        </w:tc>
        <w:tc>
          <w:tcPr>
            <w:tcW w:w="5969" w:type="dxa"/>
            <w:vAlign w:val="center"/>
          </w:tcPr>
          <w:p w14:paraId="7F330C97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  <w:color w:val="000000"/>
              </w:rPr>
              <w:t>40702810402300009663</w:t>
            </w:r>
          </w:p>
        </w:tc>
      </w:tr>
      <w:tr w:rsidR="00C16FAF" w:rsidRPr="00DD20BB" w14:paraId="4F6DC780" w14:textId="77777777" w:rsidTr="00321F5B">
        <w:trPr>
          <w:trHeight w:val="395"/>
        </w:trPr>
        <w:tc>
          <w:tcPr>
            <w:tcW w:w="3823" w:type="dxa"/>
            <w:vAlign w:val="center"/>
          </w:tcPr>
          <w:p w14:paraId="17707D4F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Наименование банка</w:t>
            </w:r>
          </w:p>
        </w:tc>
        <w:tc>
          <w:tcPr>
            <w:tcW w:w="5969" w:type="dxa"/>
            <w:vAlign w:val="center"/>
          </w:tcPr>
          <w:p w14:paraId="5183FC2A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  <w:color w:val="FF0000"/>
              </w:rPr>
            </w:pPr>
            <w:r w:rsidRPr="00C16FAF">
              <w:rPr>
                <w:rFonts w:cs="Times New Roman"/>
                <w:color w:val="000000"/>
              </w:rPr>
              <w:t>АО «АЛЬФА-БАНК»</w:t>
            </w:r>
          </w:p>
        </w:tc>
      </w:tr>
      <w:tr w:rsidR="00C16FAF" w:rsidRPr="00DD20BB" w14:paraId="609E7E70" w14:textId="77777777" w:rsidTr="00C16FAF">
        <w:trPr>
          <w:trHeight w:val="465"/>
        </w:trPr>
        <w:tc>
          <w:tcPr>
            <w:tcW w:w="3823" w:type="dxa"/>
            <w:vAlign w:val="center"/>
          </w:tcPr>
          <w:p w14:paraId="1998BBD0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lastRenderedPageBreak/>
              <w:t>Корр. счет</w:t>
            </w:r>
          </w:p>
        </w:tc>
        <w:tc>
          <w:tcPr>
            <w:tcW w:w="5969" w:type="dxa"/>
            <w:vAlign w:val="center"/>
          </w:tcPr>
          <w:p w14:paraId="1369E5B8" w14:textId="77777777" w:rsidR="00C16FAF" w:rsidRPr="00C16FAF" w:rsidRDefault="00C16FAF" w:rsidP="00C16FAF">
            <w:pPr>
              <w:tabs>
                <w:tab w:val="left" w:pos="9355"/>
              </w:tabs>
              <w:spacing w:after="0" w:line="240" w:lineRule="auto"/>
              <w:ind w:right="-1"/>
              <w:jc w:val="center"/>
              <w:rPr>
                <w:rFonts w:cs="Times New Roman"/>
                <w:color w:val="000000"/>
              </w:rPr>
            </w:pPr>
            <w:r w:rsidRPr="00C16FAF">
              <w:rPr>
                <w:rFonts w:cs="Times New Roman"/>
                <w:color w:val="000000"/>
              </w:rPr>
              <w:t>30101810200000000593</w:t>
            </w:r>
          </w:p>
        </w:tc>
      </w:tr>
      <w:tr w:rsidR="00C16FAF" w:rsidRPr="00DD20BB" w14:paraId="7CA5A2B2" w14:textId="77777777" w:rsidTr="00C16FAF">
        <w:trPr>
          <w:trHeight w:val="332"/>
        </w:trPr>
        <w:tc>
          <w:tcPr>
            <w:tcW w:w="3823" w:type="dxa"/>
            <w:vAlign w:val="center"/>
          </w:tcPr>
          <w:p w14:paraId="3CA711DF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БИК</w:t>
            </w:r>
          </w:p>
        </w:tc>
        <w:tc>
          <w:tcPr>
            <w:tcW w:w="5969" w:type="dxa"/>
            <w:vAlign w:val="center"/>
          </w:tcPr>
          <w:p w14:paraId="70656376" w14:textId="77777777" w:rsidR="00C16FAF" w:rsidRPr="00C16FAF" w:rsidRDefault="00C16FAF" w:rsidP="00C16FAF">
            <w:pPr>
              <w:tabs>
                <w:tab w:val="left" w:pos="9355"/>
              </w:tabs>
              <w:spacing w:after="0" w:line="240" w:lineRule="auto"/>
              <w:ind w:right="-1"/>
              <w:jc w:val="center"/>
              <w:rPr>
                <w:rFonts w:cs="Times New Roman"/>
                <w:color w:val="000000"/>
              </w:rPr>
            </w:pPr>
            <w:r w:rsidRPr="00C16FAF">
              <w:rPr>
                <w:rFonts w:cs="Times New Roman"/>
                <w:color w:val="000000"/>
              </w:rPr>
              <w:t>044525593</w:t>
            </w:r>
          </w:p>
        </w:tc>
      </w:tr>
      <w:tr w:rsidR="00C16FAF" w:rsidRPr="00DD20BB" w14:paraId="4F3E2FF4" w14:textId="77777777" w:rsidTr="00C16FAF">
        <w:trPr>
          <w:trHeight w:val="425"/>
        </w:trPr>
        <w:tc>
          <w:tcPr>
            <w:tcW w:w="3823" w:type="dxa"/>
            <w:vAlign w:val="center"/>
          </w:tcPr>
          <w:p w14:paraId="5E925DBE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Генеральный директор</w:t>
            </w:r>
          </w:p>
        </w:tc>
        <w:tc>
          <w:tcPr>
            <w:tcW w:w="5969" w:type="dxa"/>
            <w:vAlign w:val="center"/>
          </w:tcPr>
          <w:p w14:paraId="3023248E" w14:textId="77777777" w:rsidR="00C16FAF" w:rsidRPr="00C16FAF" w:rsidRDefault="00C16FAF" w:rsidP="00C16FAF">
            <w:pPr>
              <w:tabs>
                <w:tab w:val="left" w:pos="9355"/>
              </w:tabs>
              <w:spacing w:after="0" w:line="240" w:lineRule="auto"/>
              <w:ind w:right="-1"/>
              <w:jc w:val="center"/>
              <w:rPr>
                <w:rFonts w:cs="Times New Roman"/>
                <w:color w:val="000000"/>
              </w:rPr>
            </w:pPr>
            <w:r w:rsidRPr="00C16FAF">
              <w:rPr>
                <w:rFonts w:cs="Times New Roman"/>
              </w:rPr>
              <w:t>Рэй Антон Михайлович</w:t>
            </w:r>
          </w:p>
        </w:tc>
      </w:tr>
      <w:tr w:rsidR="00C16FAF" w:rsidRPr="00DD20BB" w14:paraId="11DF5DC1" w14:textId="77777777" w:rsidTr="00C16FAF">
        <w:trPr>
          <w:trHeight w:val="425"/>
        </w:trPr>
        <w:tc>
          <w:tcPr>
            <w:tcW w:w="3823" w:type="dxa"/>
            <w:vAlign w:val="center"/>
          </w:tcPr>
          <w:p w14:paraId="065CC671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правовое основание</w:t>
            </w:r>
          </w:p>
        </w:tc>
        <w:tc>
          <w:tcPr>
            <w:tcW w:w="5969" w:type="dxa"/>
            <w:vAlign w:val="center"/>
          </w:tcPr>
          <w:p w14:paraId="30358FEE" w14:textId="77777777" w:rsidR="00C16FAF" w:rsidRPr="00C16FAF" w:rsidRDefault="00C16FAF" w:rsidP="00C16FAF">
            <w:pPr>
              <w:tabs>
                <w:tab w:val="left" w:pos="9355"/>
              </w:tabs>
              <w:spacing w:after="0" w:line="240" w:lineRule="auto"/>
              <w:ind w:right="-1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Устав ООО «ТСП»</w:t>
            </w:r>
          </w:p>
        </w:tc>
      </w:tr>
      <w:tr w:rsidR="00C16FAF" w:rsidRPr="00DD20BB" w14:paraId="14A5CED0" w14:textId="77777777" w:rsidTr="00321F5B">
        <w:trPr>
          <w:trHeight w:val="317"/>
        </w:trPr>
        <w:tc>
          <w:tcPr>
            <w:tcW w:w="3823" w:type="dxa"/>
            <w:vAlign w:val="center"/>
            <w:hideMark/>
          </w:tcPr>
          <w:p w14:paraId="7905049D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Директор</w:t>
            </w:r>
          </w:p>
        </w:tc>
        <w:tc>
          <w:tcPr>
            <w:tcW w:w="5969" w:type="dxa"/>
            <w:vAlign w:val="center"/>
            <w:hideMark/>
          </w:tcPr>
          <w:p w14:paraId="508EE2F6" w14:textId="77777777" w:rsidR="00C16FAF" w:rsidRPr="00C16FAF" w:rsidRDefault="00C16FAF" w:rsidP="00C16FAF">
            <w:pPr>
              <w:tabs>
                <w:tab w:val="left" w:pos="9355"/>
              </w:tabs>
              <w:spacing w:after="0" w:line="240" w:lineRule="auto"/>
              <w:ind w:right="-1"/>
              <w:jc w:val="center"/>
              <w:rPr>
                <w:rFonts w:cs="Times New Roman"/>
                <w:color w:val="000000"/>
              </w:rPr>
            </w:pPr>
            <w:proofErr w:type="spellStart"/>
            <w:r w:rsidRPr="00C16FAF">
              <w:rPr>
                <w:rFonts w:eastAsia="Calibri" w:cs="Times New Roman"/>
              </w:rPr>
              <w:t>Шабарин</w:t>
            </w:r>
            <w:proofErr w:type="spellEnd"/>
            <w:r w:rsidRPr="00C16FAF">
              <w:rPr>
                <w:rFonts w:eastAsia="Calibri" w:cs="Times New Roman"/>
              </w:rPr>
              <w:t xml:space="preserve"> Максим Викторович</w:t>
            </w:r>
          </w:p>
        </w:tc>
      </w:tr>
      <w:tr w:rsidR="00C16FAF" w:rsidRPr="00DD20BB" w14:paraId="17E5822A" w14:textId="77777777" w:rsidTr="00321F5B">
        <w:trPr>
          <w:trHeight w:val="421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4E37B3FC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правовое основание</w:t>
            </w:r>
          </w:p>
        </w:tc>
        <w:tc>
          <w:tcPr>
            <w:tcW w:w="5969" w:type="dxa"/>
            <w:tcBorders>
              <w:bottom w:val="single" w:sz="4" w:space="0" w:color="auto"/>
            </w:tcBorders>
            <w:vAlign w:val="center"/>
          </w:tcPr>
          <w:p w14:paraId="4A00B325" w14:textId="77777777" w:rsidR="00C16FAF" w:rsidRPr="00C16FAF" w:rsidRDefault="00C16FAF" w:rsidP="00C16FAF">
            <w:pPr>
              <w:tabs>
                <w:tab w:val="left" w:pos="9355"/>
              </w:tabs>
              <w:spacing w:after="0" w:line="240" w:lineRule="auto"/>
              <w:ind w:right="-1"/>
              <w:jc w:val="center"/>
              <w:rPr>
                <w:rFonts w:eastAsia="Calibri" w:cs="Times New Roman"/>
              </w:rPr>
            </w:pPr>
            <w:r w:rsidRPr="00C16FAF">
              <w:rPr>
                <w:rFonts w:cs="Times New Roman"/>
              </w:rPr>
              <w:t>Устав ООО «ТСП»</w:t>
            </w:r>
          </w:p>
        </w:tc>
      </w:tr>
      <w:tr w:rsidR="00C16FAF" w:rsidRPr="00DD20BB" w14:paraId="6DA85539" w14:textId="77777777" w:rsidTr="00321F5B">
        <w:trPr>
          <w:trHeight w:val="400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  <w:hideMark/>
          </w:tcPr>
          <w:p w14:paraId="73F0817A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Адрес электронной почты</w:t>
            </w:r>
          </w:p>
        </w:tc>
        <w:tc>
          <w:tcPr>
            <w:tcW w:w="5969" w:type="dxa"/>
            <w:tcBorders>
              <w:bottom w:val="single" w:sz="4" w:space="0" w:color="auto"/>
            </w:tcBorders>
            <w:vAlign w:val="center"/>
            <w:hideMark/>
          </w:tcPr>
          <w:p w14:paraId="6CA41436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  <w:lang w:val="en-US"/>
              </w:rPr>
              <w:t>info@tekproekt.com</w:t>
            </w:r>
          </w:p>
        </w:tc>
      </w:tr>
      <w:tr w:rsidR="00C16FAF" w:rsidRPr="00DD20BB" w14:paraId="214454B6" w14:textId="77777777" w:rsidTr="00321F5B">
        <w:trPr>
          <w:trHeight w:val="291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6E4B2852" w14:textId="77777777" w:rsidR="00C16FAF" w:rsidRPr="00C16FAF" w:rsidRDefault="00C16FAF" w:rsidP="00C16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Телефон</w:t>
            </w:r>
          </w:p>
        </w:tc>
        <w:tc>
          <w:tcPr>
            <w:tcW w:w="5969" w:type="dxa"/>
            <w:tcBorders>
              <w:bottom w:val="single" w:sz="4" w:space="0" w:color="auto"/>
            </w:tcBorders>
            <w:vAlign w:val="center"/>
          </w:tcPr>
          <w:p w14:paraId="5456CEB2" w14:textId="77777777" w:rsidR="00C16FAF" w:rsidRPr="00C16FAF" w:rsidRDefault="00C16FAF" w:rsidP="00C16FAF">
            <w:pPr>
              <w:autoSpaceDE w:val="0"/>
              <w:snapToGrid w:val="0"/>
              <w:spacing w:after="0" w:line="240" w:lineRule="auto"/>
              <w:jc w:val="center"/>
              <w:rPr>
                <w:rFonts w:cs="Times New Roman"/>
              </w:rPr>
            </w:pPr>
            <w:r w:rsidRPr="00C16FAF">
              <w:rPr>
                <w:rFonts w:cs="Times New Roman"/>
              </w:rPr>
              <w:t>+7 (812) 701-08-58</w:t>
            </w:r>
          </w:p>
        </w:tc>
      </w:tr>
    </w:tbl>
    <w:p w14:paraId="6A7F9754" w14:textId="6A909E79" w:rsidR="002E15AA" w:rsidRPr="006B7CBF" w:rsidRDefault="002E15AA" w:rsidP="002E15AA">
      <w:pPr>
        <w:spacing w:after="0" w:line="240" w:lineRule="auto"/>
        <w:jc w:val="both"/>
        <w:rPr>
          <w:rFonts w:cs="Times New Roman"/>
          <w:spacing w:val="-1"/>
          <w:sz w:val="26"/>
          <w:szCs w:val="26"/>
        </w:rPr>
      </w:pPr>
    </w:p>
    <w:p w14:paraId="1A28A314" w14:textId="3FC95584" w:rsidR="006B7CBF" w:rsidRDefault="006B7CBF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B7CBF">
        <w:rPr>
          <w:rFonts w:ascii="Times New Roman" w:hAnsi="Times New Roman" w:cs="Times New Roman"/>
          <w:b/>
          <w:bCs/>
          <w:sz w:val="26"/>
          <w:szCs w:val="26"/>
        </w:rPr>
        <w:t>Сведения об органе местного самоуправления, ответственного за организацию общественных обсуждений:</w:t>
      </w:r>
    </w:p>
    <w:p w14:paraId="29E270A9" w14:textId="77777777" w:rsidR="001339AA" w:rsidRPr="006B7CBF" w:rsidRDefault="001339AA" w:rsidP="001339AA">
      <w:pPr>
        <w:pStyle w:val="a9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86F61BB" w14:textId="3A5D2D72" w:rsidR="006B7CBF" w:rsidRDefault="00940247" w:rsidP="006B7CBF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940247">
        <w:rPr>
          <w:rFonts w:ascii="Times New Roman" w:hAnsi="Times New Roman" w:cs="Times New Roman"/>
          <w:spacing w:val="-1"/>
          <w:sz w:val="26"/>
          <w:szCs w:val="26"/>
        </w:rPr>
        <w:t xml:space="preserve">Администрация </w:t>
      </w:r>
      <w:r w:rsidR="004C1C10">
        <w:rPr>
          <w:rFonts w:ascii="Times New Roman" w:hAnsi="Times New Roman" w:cs="Times New Roman"/>
          <w:spacing w:val="-1"/>
          <w:sz w:val="26"/>
          <w:szCs w:val="26"/>
        </w:rPr>
        <w:t>Черепановского</w:t>
      </w:r>
      <w:r w:rsidRPr="00940247">
        <w:rPr>
          <w:rFonts w:ascii="Times New Roman" w:hAnsi="Times New Roman" w:cs="Times New Roman"/>
          <w:spacing w:val="-1"/>
          <w:sz w:val="26"/>
          <w:szCs w:val="26"/>
        </w:rPr>
        <w:t xml:space="preserve"> района Новосибирской области</w:t>
      </w:r>
    </w:p>
    <w:p w14:paraId="5BF3C56C" w14:textId="2DEA1CC5" w:rsidR="00F6769F" w:rsidRPr="00F6769F" w:rsidRDefault="006B7CBF" w:rsidP="00940247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6B7CBF">
        <w:rPr>
          <w:rFonts w:ascii="Times New Roman" w:hAnsi="Times New Roman" w:cs="Times New Roman"/>
          <w:spacing w:val="-1"/>
          <w:sz w:val="26"/>
          <w:szCs w:val="26"/>
        </w:rPr>
        <w:t xml:space="preserve">Почтовый адрес: </w:t>
      </w:r>
      <w:r w:rsidR="004C1C10" w:rsidRPr="004C1C10">
        <w:rPr>
          <w:rFonts w:ascii="Times New Roman" w:hAnsi="Times New Roman" w:cs="Times New Roman"/>
          <w:spacing w:val="-1"/>
          <w:sz w:val="26"/>
          <w:szCs w:val="26"/>
        </w:rPr>
        <w:t>633525, г. Черепаново, ул. Партизанская, д. 12</w:t>
      </w:r>
    </w:p>
    <w:p w14:paraId="4D411900" w14:textId="66623974" w:rsidR="006B7CBF" w:rsidRPr="00F6769F" w:rsidRDefault="006B7CBF" w:rsidP="006B7CBF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F6769F">
        <w:rPr>
          <w:rFonts w:ascii="Times New Roman" w:hAnsi="Times New Roman" w:cs="Times New Roman"/>
          <w:spacing w:val="-1"/>
          <w:sz w:val="26"/>
          <w:szCs w:val="26"/>
        </w:rPr>
        <w:t xml:space="preserve">Электронная почта: </w:t>
      </w:r>
      <w:hyperlink r:id="rId8" w:history="1">
        <w:r w:rsidR="004C1C10" w:rsidRPr="00FF001F">
          <w:rPr>
            <w:rStyle w:val="a8"/>
            <w:rFonts w:ascii="Times New Roman" w:hAnsi="Times New Roman" w:cs="Times New Roman"/>
            <w:sz w:val="26"/>
            <w:szCs w:val="26"/>
          </w:rPr>
          <w:t>orgotd@nso.ru</w:t>
        </w:r>
      </w:hyperlink>
      <w:r w:rsidR="004C1C1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BCFBE0" w14:textId="77777777" w:rsidR="006B7CBF" w:rsidRDefault="006B7CBF" w:rsidP="006B7CBF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0D05B60E" w14:textId="6F08D6B6" w:rsidR="006B7CBF" w:rsidRDefault="006B7CBF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6B7CBF">
        <w:rPr>
          <w:rFonts w:ascii="Times New Roman" w:hAnsi="Times New Roman" w:cs="Times New Roman"/>
          <w:b/>
          <w:bCs/>
          <w:sz w:val="26"/>
          <w:szCs w:val="26"/>
        </w:rPr>
        <w:t>аименование планируемой (намечаемой) хозяйственной и иной деятельности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12203B8" w14:textId="77777777" w:rsidR="001339AA" w:rsidRPr="006B7CBF" w:rsidRDefault="001339AA" w:rsidP="001339AA">
      <w:pPr>
        <w:pStyle w:val="a9"/>
        <w:tabs>
          <w:tab w:val="left" w:pos="426"/>
        </w:tabs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E9EFEF4" w14:textId="1B21F5C3" w:rsidR="00037EF9" w:rsidRPr="00037EF9" w:rsidRDefault="001C42F2" w:rsidP="00037EF9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C42F2">
        <w:rPr>
          <w:rFonts w:ascii="Times New Roman" w:hAnsi="Times New Roman" w:cs="Times New Roman"/>
          <w:spacing w:val="-1"/>
          <w:sz w:val="26"/>
          <w:szCs w:val="26"/>
        </w:rPr>
        <w:t>«Газопровод межпоселковый к п. Листвянский Искитимского района Новосибирской области» (код объекта 54/20029-1)</w:t>
      </w:r>
      <w:r w:rsidR="00037EF9" w:rsidRPr="00037EF9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54B4F5B9" w14:textId="3D438A28" w:rsidR="006B7CBF" w:rsidRPr="00DA3E90" w:rsidRDefault="006B7CBF" w:rsidP="00DA3E90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6317F31A" w14:textId="170233C4" w:rsidR="006B7CBF" w:rsidRPr="00DA3E90" w:rsidRDefault="00037EF9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A3E90">
        <w:rPr>
          <w:rFonts w:ascii="Times New Roman" w:hAnsi="Times New Roman" w:cs="Times New Roman"/>
          <w:b/>
          <w:bCs/>
          <w:sz w:val="26"/>
          <w:szCs w:val="26"/>
        </w:rPr>
        <w:t>Цель планируемой (намечаемой) хозяйственной и иной деятельности:</w:t>
      </w:r>
    </w:p>
    <w:p w14:paraId="1319C2C4" w14:textId="77777777" w:rsidR="00321F5B" w:rsidRDefault="00321F5B" w:rsidP="007B73F4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559D2783" w14:textId="41C73A70" w:rsidR="00037EF9" w:rsidRPr="00037EF9" w:rsidRDefault="007B73F4" w:rsidP="007B73F4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7B73F4">
        <w:rPr>
          <w:rFonts w:ascii="Times New Roman" w:hAnsi="Times New Roman" w:cs="Times New Roman"/>
          <w:spacing w:val="-1"/>
          <w:sz w:val="26"/>
          <w:szCs w:val="26"/>
        </w:rPr>
        <w:t>Целью реализации намечаемой хозяйственной деятельности, является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7B73F4">
        <w:rPr>
          <w:rFonts w:ascii="Times New Roman" w:hAnsi="Times New Roman" w:cs="Times New Roman"/>
          <w:spacing w:val="-1"/>
          <w:sz w:val="26"/>
          <w:szCs w:val="26"/>
        </w:rPr>
        <w:t>газоснабжение населенных пунктов согласно Программе газификации регионов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7B73F4">
        <w:rPr>
          <w:rFonts w:ascii="Times New Roman" w:hAnsi="Times New Roman" w:cs="Times New Roman"/>
          <w:spacing w:val="-1"/>
          <w:sz w:val="26"/>
          <w:szCs w:val="26"/>
        </w:rPr>
        <w:t>Российской Федерации, утвержденной Председателем Правления ПАО «Газпром»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7B73F4">
        <w:rPr>
          <w:rFonts w:ascii="Times New Roman" w:hAnsi="Times New Roman" w:cs="Times New Roman"/>
          <w:spacing w:val="-1"/>
          <w:sz w:val="26"/>
          <w:szCs w:val="26"/>
        </w:rPr>
        <w:t>А.Б. Миллером.</w:t>
      </w:r>
    </w:p>
    <w:p w14:paraId="1DF62BAC" w14:textId="07F624CD" w:rsidR="00037EF9" w:rsidRPr="00DA3E90" w:rsidRDefault="00037EF9" w:rsidP="00DA3E90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08EE929C" w14:textId="16EB0627" w:rsidR="00037EF9" w:rsidRPr="00DA3E90" w:rsidRDefault="00DA3E90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A3E90">
        <w:rPr>
          <w:rFonts w:ascii="Times New Roman" w:hAnsi="Times New Roman" w:cs="Times New Roman"/>
          <w:b/>
          <w:bCs/>
          <w:sz w:val="26"/>
          <w:szCs w:val="26"/>
        </w:rPr>
        <w:t>Предварительное место реализации планируемой (намечаемой) хозяйственной и иной деятельности:</w:t>
      </w:r>
    </w:p>
    <w:p w14:paraId="26BA0657" w14:textId="77777777" w:rsidR="001339AA" w:rsidRDefault="001339AA" w:rsidP="00DA3E90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3CAE939B" w14:textId="33F9884D" w:rsidR="001C42F2" w:rsidRPr="001C42F2" w:rsidRDefault="001C42F2" w:rsidP="001C42F2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C42F2">
        <w:rPr>
          <w:rFonts w:ascii="Times New Roman" w:hAnsi="Times New Roman" w:cs="Times New Roman"/>
          <w:spacing w:val="-1"/>
          <w:sz w:val="26"/>
          <w:szCs w:val="26"/>
        </w:rPr>
        <w:t>В административном отношении район работ расположен в Искитимском и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>Черепановском районах Новосибирской области России.</w:t>
      </w:r>
    </w:p>
    <w:p w14:paraId="43A79EA4" w14:textId="25928C28" w:rsidR="001C42F2" w:rsidRPr="001C42F2" w:rsidRDefault="001C42F2" w:rsidP="001C42F2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C42F2">
        <w:rPr>
          <w:rFonts w:ascii="Times New Roman" w:hAnsi="Times New Roman" w:cs="Times New Roman"/>
          <w:spacing w:val="-1"/>
          <w:sz w:val="26"/>
          <w:szCs w:val="26"/>
        </w:rPr>
        <w:t>Проектом предусматривается транспортировка природного газа высокого давления 2 категории (свыше 0,3 до 0,6 МПа включительно) от места присоединения до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>потребителя (п. Листвянский). В конечной точке (п. Листвянский) предусматривается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установка </w:t>
      </w:r>
      <w:r>
        <w:rPr>
          <w:rFonts w:ascii="Times New Roman" w:hAnsi="Times New Roman" w:cs="Times New Roman"/>
          <w:spacing w:val="-1"/>
          <w:sz w:val="26"/>
          <w:szCs w:val="26"/>
        </w:rPr>
        <w:t>отключающее устройство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5DDABE71" w14:textId="6EB10650" w:rsidR="001C42F2" w:rsidRPr="001C42F2" w:rsidRDefault="001C42F2" w:rsidP="001C42F2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C42F2">
        <w:rPr>
          <w:rFonts w:ascii="Times New Roman" w:hAnsi="Times New Roman" w:cs="Times New Roman"/>
          <w:spacing w:val="-1"/>
          <w:sz w:val="26"/>
          <w:szCs w:val="26"/>
        </w:rPr>
        <w:t>Проектируемый газопровод начинается от места присоединения в существующий подземный стальной газопровод диаметром 159х4,5 мм, РN=0,6 МПа в районе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ГРС </w:t>
      </w:r>
      <w:proofErr w:type="spellStart"/>
      <w:r w:rsidRPr="001C42F2">
        <w:rPr>
          <w:rFonts w:ascii="Times New Roman" w:hAnsi="Times New Roman" w:cs="Times New Roman"/>
          <w:spacing w:val="-1"/>
          <w:sz w:val="26"/>
          <w:szCs w:val="26"/>
        </w:rPr>
        <w:t>Медведское</w:t>
      </w:r>
      <w:proofErr w:type="spellEnd"/>
      <w:r w:rsidRPr="001C42F2">
        <w:rPr>
          <w:rFonts w:ascii="Times New Roman" w:hAnsi="Times New Roman" w:cs="Times New Roman"/>
          <w:spacing w:val="-1"/>
          <w:sz w:val="26"/>
          <w:szCs w:val="26"/>
        </w:rPr>
        <w:t>. Около 500 метров следует параллельно существующему газопроводу, потом поворачивает на северо-запад, пересекая существующий газопровод.</w:t>
      </w:r>
    </w:p>
    <w:p w14:paraId="437DCD90" w14:textId="0CD3460A" w:rsidR="00023918" w:rsidRDefault="001C42F2" w:rsidP="001C42F2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Через 1100 метров поворачивает в северном направлении, пересекая р. </w:t>
      </w:r>
      <w:proofErr w:type="spellStart"/>
      <w:r w:rsidRPr="001C42F2">
        <w:rPr>
          <w:rFonts w:ascii="Times New Roman" w:hAnsi="Times New Roman" w:cs="Times New Roman"/>
          <w:spacing w:val="-1"/>
          <w:sz w:val="26"/>
          <w:szCs w:val="26"/>
        </w:rPr>
        <w:t>Шипуниху</w:t>
      </w:r>
      <w:proofErr w:type="spellEnd"/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 и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два ручья без названия. Доходит до автодороги </w:t>
      </w:r>
      <w:r w:rsidR="00E64D81">
        <w:rPr>
          <w:rFonts w:ascii="Times New Roman" w:hAnsi="Times New Roman" w:cs="Times New Roman"/>
          <w:spacing w:val="-1"/>
          <w:sz w:val="26"/>
          <w:szCs w:val="26"/>
        </w:rPr>
        <w:t>«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21 км а/д "К-15"- </w:t>
      </w:r>
      <w:proofErr w:type="spellStart"/>
      <w:r w:rsidRPr="001C42F2">
        <w:rPr>
          <w:rFonts w:ascii="Times New Roman" w:hAnsi="Times New Roman" w:cs="Times New Roman"/>
          <w:spacing w:val="-1"/>
          <w:sz w:val="26"/>
          <w:szCs w:val="26"/>
        </w:rPr>
        <w:t>Медведское</w:t>
      </w:r>
      <w:proofErr w:type="spellEnd"/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E64D81">
        <w:rPr>
          <w:rFonts w:ascii="Times New Roman" w:hAnsi="Times New Roman" w:cs="Times New Roman"/>
          <w:spacing w:val="-1"/>
          <w:sz w:val="26"/>
          <w:szCs w:val="26"/>
        </w:rPr>
        <w:t>–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>Листвянский</w:t>
      </w:r>
      <w:r w:rsidR="00E64D81">
        <w:rPr>
          <w:rFonts w:ascii="Times New Roman" w:hAnsi="Times New Roman" w:cs="Times New Roman"/>
          <w:spacing w:val="-1"/>
          <w:sz w:val="26"/>
          <w:szCs w:val="26"/>
        </w:rPr>
        <w:t>»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 (код дороги Н-3016) и следует вдоль указанной автодороги в </w:t>
      </w:r>
      <w:proofErr w:type="spellStart"/>
      <w:r w:rsidRPr="001C42F2">
        <w:rPr>
          <w:rFonts w:ascii="Times New Roman" w:hAnsi="Times New Roman" w:cs="Times New Roman"/>
          <w:spacing w:val="-1"/>
          <w:sz w:val="26"/>
          <w:szCs w:val="26"/>
        </w:rPr>
        <w:t>северозападном</w:t>
      </w:r>
      <w:proofErr w:type="spellEnd"/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 направлении до потребителя (п. Листвянский).</w:t>
      </w:r>
    </w:p>
    <w:p w14:paraId="12D703F8" w14:textId="57CAA4E1" w:rsidR="00037EF9" w:rsidRPr="00DA3E90" w:rsidRDefault="00037EF9" w:rsidP="00DA3E90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42437B7" w14:textId="0FB64E64" w:rsidR="00DA3E90" w:rsidRPr="00DA3E90" w:rsidRDefault="00DA3E90" w:rsidP="00DA3E90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A3E90">
        <w:rPr>
          <w:rFonts w:ascii="Times New Roman" w:hAnsi="Times New Roman" w:cs="Times New Roman"/>
          <w:b/>
          <w:bCs/>
          <w:sz w:val="26"/>
          <w:szCs w:val="26"/>
        </w:rPr>
        <w:t>Планируемые сроки проведения оценки воздействия на окружающую среду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7F0B29C1" w14:textId="77777777" w:rsidR="001339AA" w:rsidRDefault="001339AA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01F06B9F" w14:textId="3D4DD8C0" w:rsidR="00DA3E90" w:rsidRDefault="009262A9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А</w:t>
      </w:r>
      <w:r w:rsidR="00193AA8">
        <w:rPr>
          <w:rFonts w:ascii="Times New Roman" w:hAnsi="Times New Roman" w:cs="Times New Roman"/>
          <w:spacing w:val="-1"/>
          <w:sz w:val="26"/>
          <w:szCs w:val="26"/>
        </w:rPr>
        <w:t>вгуст</w:t>
      </w:r>
      <w:r w:rsidR="007C12B2" w:rsidRPr="007C12B2">
        <w:rPr>
          <w:rFonts w:ascii="Times New Roman" w:hAnsi="Times New Roman" w:cs="Times New Roman"/>
          <w:spacing w:val="-1"/>
          <w:sz w:val="26"/>
          <w:szCs w:val="26"/>
        </w:rPr>
        <w:t xml:space="preserve"> 2024 г</w:t>
      </w:r>
      <w:r w:rsidR="00DA3E90" w:rsidRPr="00624535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424D7BA6" w14:textId="77777777" w:rsidR="00624535" w:rsidRPr="00624535" w:rsidRDefault="00624535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3D811FD3" w14:textId="7C030003" w:rsidR="00DA3E90" w:rsidRPr="00624535" w:rsidRDefault="00624535" w:rsidP="00624535">
      <w:pPr>
        <w:pStyle w:val="a9"/>
        <w:numPr>
          <w:ilvl w:val="0"/>
          <w:numId w:val="26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Pr="00624535">
        <w:rPr>
          <w:rFonts w:ascii="Times New Roman" w:hAnsi="Times New Roman" w:cs="Times New Roman"/>
          <w:b/>
          <w:bCs/>
          <w:sz w:val="26"/>
          <w:szCs w:val="26"/>
        </w:rPr>
        <w:t>есто и сроки доступности объекта общественного обсуждения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43E89ED4" w14:textId="77777777" w:rsidR="001339AA" w:rsidRDefault="001339AA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1E4368D7" w14:textId="4E663854" w:rsidR="007C12B2" w:rsidRDefault="007C12B2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7C12B2">
        <w:rPr>
          <w:rFonts w:ascii="Times New Roman" w:hAnsi="Times New Roman" w:cs="Times New Roman"/>
          <w:spacing w:val="-1"/>
          <w:sz w:val="26"/>
          <w:szCs w:val="26"/>
        </w:rPr>
        <w:t>Предварительные материалы ОВОС планируемой (намечаемой) хозяйственной или иной деятельности по вышеуказанному Объекту должн</w:t>
      </w:r>
      <w:r w:rsidR="00847F2A">
        <w:rPr>
          <w:rFonts w:ascii="Times New Roman" w:hAnsi="Times New Roman" w:cs="Times New Roman"/>
          <w:spacing w:val="-1"/>
          <w:sz w:val="26"/>
          <w:szCs w:val="26"/>
        </w:rPr>
        <w:t>ы</w:t>
      </w:r>
      <w:r w:rsidRPr="007C12B2">
        <w:rPr>
          <w:rFonts w:ascii="Times New Roman" w:hAnsi="Times New Roman" w:cs="Times New Roman"/>
          <w:spacing w:val="-1"/>
          <w:sz w:val="26"/>
          <w:szCs w:val="26"/>
        </w:rPr>
        <w:t xml:space="preserve"> быть доступн</w:t>
      </w:r>
      <w:r w:rsidR="00847F2A">
        <w:rPr>
          <w:rFonts w:ascii="Times New Roman" w:hAnsi="Times New Roman" w:cs="Times New Roman"/>
          <w:spacing w:val="-1"/>
          <w:sz w:val="26"/>
          <w:szCs w:val="26"/>
        </w:rPr>
        <w:t>ы</w:t>
      </w:r>
      <w:r w:rsidRPr="007C12B2">
        <w:rPr>
          <w:rFonts w:ascii="Times New Roman" w:hAnsi="Times New Roman" w:cs="Times New Roman"/>
          <w:spacing w:val="-1"/>
          <w:sz w:val="26"/>
          <w:szCs w:val="26"/>
        </w:rPr>
        <w:t xml:space="preserve"> в электронном виде для рассмотрения на официальном сайте Администрации </w:t>
      </w:r>
      <w:r w:rsidR="004C1C10">
        <w:rPr>
          <w:rFonts w:ascii="Times New Roman" w:hAnsi="Times New Roman" w:cs="Times New Roman"/>
          <w:spacing w:val="-1"/>
          <w:sz w:val="26"/>
          <w:szCs w:val="26"/>
        </w:rPr>
        <w:t>Черепановского</w:t>
      </w:r>
      <w:r w:rsidR="006D426B" w:rsidRPr="006D426B">
        <w:rPr>
          <w:rFonts w:ascii="Times New Roman" w:hAnsi="Times New Roman" w:cs="Times New Roman"/>
          <w:spacing w:val="-1"/>
          <w:sz w:val="26"/>
          <w:szCs w:val="26"/>
        </w:rPr>
        <w:t xml:space="preserve"> района Новосибирской </w:t>
      </w:r>
      <w:r w:rsidR="006D426B" w:rsidRPr="001C42F2">
        <w:rPr>
          <w:rFonts w:ascii="Times New Roman" w:hAnsi="Times New Roman" w:cs="Times New Roman"/>
          <w:spacing w:val="-1"/>
          <w:sz w:val="26"/>
          <w:szCs w:val="26"/>
        </w:rPr>
        <w:t>области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hyperlink r:id="rId9" w:history="1">
        <w:r w:rsidR="004C1C10" w:rsidRPr="00FF001F">
          <w:rPr>
            <w:rStyle w:val="a8"/>
            <w:rFonts w:ascii="Times New Roman" w:hAnsi="Times New Roman" w:cs="Times New Roman"/>
            <w:sz w:val="26"/>
            <w:szCs w:val="26"/>
          </w:rPr>
          <w:t>https://cherepanovo.nso.ru/</w:t>
        </w:r>
      </w:hyperlink>
      <w:r w:rsidR="004C1C10">
        <w:rPr>
          <w:rFonts w:ascii="Times New Roman" w:hAnsi="Times New Roman" w:cs="Times New Roman"/>
          <w:sz w:val="26"/>
          <w:szCs w:val="26"/>
        </w:rPr>
        <w:t xml:space="preserve"> </w:t>
      </w:r>
      <w:r w:rsidRPr="001C42F2">
        <w:rPr>
          <w:rFonts w:ascii="Times New Roman" w:hAnsi="Times New Roman" w:cs="Times New Roman"/>
          <w:spacing w:val="-1"/>
          <w:sz w:val="26"/>
          <w:szCs w:val="26"/>
        </w:rPr>
        <w:t>, а также</w:t>
      </w:r>
      <w:r w:rsidRPr="007C12B2">
        <w:rPr>
          <w:rFonts w:ascii="Times New Roman" w:hAnsi="Times New Roman" w:cs="Times New Roman"/>
          <w:spacing w:val="-1"/>
          <w:sz w:val="26"/>
          <w:szCs w:val="26"/>
        </w:rPr>
        <w:t xml:space="preserve"> в печатном виде (на бумажном носителе) по адресу</w:t>
      </w:r>
      <w:r w:rsidR="00F51CD4">
        <w:rPr>
          <w:rFonts w:ascii="Times New Roman" w:hAnsi="Times New Roman" w:cs="Times New Roman"/>
          <w:spacing w:val="-1"/>
          <w:sz w:val="26"/>
          <w:szCs w:val="26"/>
        </w:rPr>
        <w:t xml:space="preserve">: </w:t>
      </w:r>
      <w:r w:rsidR="004C1C10" w:rsidRPr="004C1C10">
        <w:rPr>
          <w:rFonts w:ascii="Times New Roman" w:hAnsi="Times New Roman" w:cs="Times New Roman"/>
          <w:spacing w:val="-1"/>
          <w:sz w:val="26"/>
          <w:szCs w:val="26"/>
        </w:rPr>
        <w:t>633525, г. Черепаново, ул. Партизанская, д. 12</w:t>
      </w:r>
      <w:r w:rsidRPr="007C12B2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4F27801D" w14:textId="2D909225" w:rsidR="007421ED" w:rsidRPr="00C10970" w:rsidRDefault="007421ED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iCs/>
          <w:spacing w:val="-1"/>
          <w:sz w:val="26"/>
          <w:szCs w:val="26"/>
        </w:rPr>
      </w:pPr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Сроки доступности предварительных материалов ОВОС – материалы размещаются </w:t>
      </w:r>
      <w:r w:rsidRPr="00C10970">
        <w:rPr>
          <w:rFonts w:ascii="Times New Roman" w:hAnsi="Times New Roman" w:cs="Times New Roman"/>
          <w:b/>
          <w:bCs/>
          <w:i/>
          <w:iCs/>
          <w:spacing w:val="-1"/>
          <w:sz w:val="26"/>
          <w:szCs w:val="26"/>
          <w:u w:val="single"/>
        </w:rPr>
        <w:t>не позднее чем за 3 календарных дня</w:t>
      </w:r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 до начала планируемого общественного обсуждения, исчисляемого с даты обеспечения доступности объекта общественных обсуждений для ознакомления общественности (</w:t>
      </w:r>
      <w:proofErr w:type="spellStart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пп</w:t>
      </w:r>
      <w:proofErr w:type="spellEnd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. 7.9.2 Требований)</w:t>
      </w:r>
      <w:r w:rsidR="00433A60"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.</w:t>
      </w:r>
    </w:p>
    <w:p w14:paraId="7291F0CD" w14:textId="696D2AA5" w:rsidR="00624535" w:rsidRPr="00C10970" w:rsidRDefault="00433A60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iCs/>
          <w:spacing w:val="-1"/>
          <w:sz w:val="26"/>
          <w:szCs w:val="26"/>
        </w:rPr>
      </w:pPr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В соответствии с </w:t>
      </w:r>
      <w:proofErr w:type="spellStart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пп</w:t>
      </w:r>
      <w:proofErr w:type="spellEnd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. 7.9.4 Требований длительность проведения общественных обсуждений с даты обеспечения доступа общественности к объекту общественных обсуждений (размещения объекта общественных обсуждений), по адресу(</w:t>
      </w:r>
      <w:proofErr w:type="spellStart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ам</w:t>
      </w:r>
      <w:proofErr w:type="spellEnd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), указанному(</w:t>
      </w:r>
      <w:proofErr w:type="spellStart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ым</w:t>
      </w:r>
      <w:proofErr w:type="spellEnd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) </w:t>
      </w:r>
      <w:proofErr w:type="gramStart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в уведомлении</w:t>
      </w:r>
      <w:proofErr w:type="gramEnd"/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 должн</w:t>
      </w:r>
      <w:r w:rsidR="001C06DC"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о</w:t>
      </w:r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 составлять</w:t>
      </w:r>
      <w:r w:rsidRPr="00C10970">
        <w:rPr>
          <w:i/>
          <w:iCs/>
        </w:rPr>
        <w:t xml:space="preserve"> </w:t>
      </w:r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– </w:t>
      </w:r>
      <w:r w:rsidRPr="00C10970">
        <w:rPr>
          <w:rFonts w:ascii="Times New Roman" w:hAnsi="Times New Roman" w:cs="Times New Roman"/>
          <w:b/>
          <w:bCs/>
          <w:i/>
          <w:iCs/>
          <w:spacing w:val="-1"/>
          <w:sz w:val="26"/>
          <w:szCs w:val="26"/>
          <w:u w:val="single"/>
        </w:rPr>
        <w:t>не менее 10 календарных дней</w:t>
      </w:r>
      <w:r w:rsidRPr="00C10970">
        <w:rPr>
          <w:rFonts w:ascii="Times New Roman" w:hAnsi="Times New Roman" w:cs="Times New Roman"/>
          <w:i/>
          <w:iCs/>
          <w:spacing w:val="-1"/>
          <w:sz w:val="26"/>
          <w:szCs w:val="26"/>
        </w:rPr>
        <w:t>.</w:t>
      </w:r>
    </w:p>
    <w:p w14:paraId="150BAC29" w14:textId="77777777" w:rsidR="00433A60" w:rsidRDefault="00433A60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359A7A96" w14:textId="34B391D6" w:rsidR="00624535" w:rsidRPr="00624535" w:rsidRDefault="00624535" w:rsidP="00075E85">
      <w:pPr>
        <w:pStyle w:val="a9"/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624535">
        <w:rPr>
          <w:rFonts w:ascii="Times New Roman" w:hAnsi="Times New Roman" w:cs="Times New Roman"/>
          <w:b/>
          <w:bCs/>
          <w:sz w:val="26"/>
          <w:szCs w:val="26"/>
        </w:rPr>
        <w:t>редполагаемая форма и срок проведения общественных обсуждений, в том числе форма представления замечаний и предложений</w:t>
      </w:r>
      <w:r w:rsidR="00AC0898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Pr="0062453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AA83128" w14:textId="77777777" w:rsidR="001339AA" w:rsidRDefault="001339AA" w:rsidP="00075E8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5A0B675B" w14:textId="4E220860" w:rsidR="00624535" w:rsidRDefault="00624535" w:rsidP="00075E8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Форма </w:t>
      </w:r>
      <w:r w:rsidR="00075E85">
        <w:rPr>
          <w:rFonts w:ascii="Times New Roman" w:hAnsi="Times New Roman" w:cs="Times New Roman"/>
          <w:spacing w:val="-1"/>
          <w:sz w:val="26"/>
          <w:szCs w:val="26"/>
        </w:rPr>
        <w:t>п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роведение общественных обсуждений - </w:t>
      </w:r>
      <w:r w:rsidR="00075E85" w:rsidRPr="00193AA8">
        <w:rPr>
          <w:rFonts w:ascii="Times New Roman" w:hAnsi="Times New Roman" w:cs="Times New Roman"/>
          <w:b/>
          <w:bCs/>
          <w:spacing w:val="-1"/>
          <w:sz w:val="26"/>
          <w:szCs w:val="26"/>
        </w:rPr>
        <w:t>простое информирование</w:t>
      </w:r>
      <w:r w:rsidR="00D46ED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433A60" w:rsidRPr="00433A60">
        <w:rPr>
          <w:rFonts w:ascii="Times New Roman" w:hAnsi="Times New Roman" w:cs="Times New Roman"/>
          <w:spacing w:val="-1"/>
          <w:sz w:val="26"/>
          <w:szCs w:val="26"/>
        </w:rPr>
        <w:t>(</w:t>
      </w:r>
      <w:proofErr w:type="spellStart"/>
      <w:r w:rsidR="00433A60" w:rsidRPr="00433A60">
        <w:rPr>
          <w:rFonts w:ascii="Times New Roman" w:hAnsi="Times New Roman" w:cs="Times New Roman"/>
          <w:spacing w:val="-1"/>
          <w:sz w:val="26"/>
          <w:szCs w:val="26"/>
        </w:rPr>
        <w:t>пп</w:t>
      </w:r>
      <w:proofErr w:type="spellEnd"/>
      <w:r w:rsidR="00433A60" w:rsidRPr="00433A60">
        <w:rPr>
          <w:rFonts w:ascii="Times New Roman" w:hAnsi="Times New Roman" w:cs="Times New Roman"/>
          <w:spacing w:val="-1"/>
          <w:sz w:val="26"/>
          <w:szCs w:val="26"/>
        </w:rPr>
        <w:t>. 7.9.</w:t>
      </w:r>
      <w:r w:rsidR="00433A60">
        <w:rPr>
          <w:rFonts w:ascii="Times New Roman" w:hAnsi="Times New Roman" w:cs="Times New Roman"/>
          <w:spacing w:val="-1"/>
          <w:sz w:val="26"/>
          <w:szCs w:val="26"/>
        </w:rPr>
        <w:t>3</w:t>
      </w:r>
      <w:r w:rsidR="00433A60" w:rsidRPr="00433A60">
        <w:rPr>
          <w:rFonts w:ascii="Times New Roman" w:hAnsi="Times New Roman" w:cs="Times New Roman"/>
          <w:spacing w:val="-1"/>
          <w:sz w:val="26"/>
          <w:szCs w:val="26"/>
        </w:rPr>
        <w:t xml:space="preserve"> Требований)</w:t>
      </w:r>
      <w:r w:rsidR="001E6F3C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3A07DCC6" w14:textId="3CA412E4" w:rsidR="00075E85" w:rsidRDefault="00075E85" w:rsidP="00075E8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С</w:t>
      </w:r>
      <w:r w:rsidRPr="00075E85">
        <w:rPr>
          <w:rFonts w:ascii="Times New Roman" w:hAnsi="Times New Roman" w:cs="Times New Roman"/>
          <w:spacing w:val="-1"/>
          <w:sz w:val="26"/>
          <w:szCs w:val="26"/>
        </w:rPr>
        <w:t xml:space="preserve">рок проведения общественных обсуждений </w:t>
      </w:r>
      <w:r w:rsidR="00C10970">
        <w:rPr>
          <w:rFonts w:ascii="Times New Roman" w:hAnsi="Times New Roman" w:cs="Times New Roman"/>
          <w:spacing w:val="-1"/>
          <w:sz w:val="26"/>
          <w:szCs w:val="26"/>
        </w:rPr>
        <w:t>–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193AA8">
        <w:rPr>
          <w:rFonts w:ascii="Times New Roman" w:hAnsi="Times New Roman" w:cs="Times New Roman"/>
          <w:spacing w:val="-1"/>
          <w:sz w:val="26"/>
          <w:szCs w:val="26"/>
        </w:rPr>
        <w:t>август</w:t>
      </w:r>
      <w:r w:rsidRPr="00075E85">
        <w:rPr>
          <w:rFonts w:ascii="Times New Roman" w:hAnsi="Times New Roman" w:cs="Times New Roman"/>
          <w:spacing w:val="-1"/>
          <w:sz w:val="26"/>
          <w:szCs w:val="26"/>
        </w:rPr>
        <w:t xml:space="preserve"> 2024 г.</w:t>
      </w:r>
    </w:p>
    <w:p w14:paraId="4CD15742" w14:textId="2D4A761F" w:rsidR="00E64D81" w:rsidRDefault="00E64D81" w:rsidP="00E64D81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Дата начала и окончания </w:t>
      </w:r>
      <w:r w:rsidRPr="00075E85">
        <w:rPr>
          <w:rFonts w:ascii="Times New Roman" w:hAnsi="Times New Roman" w:cs="Times New Roman"/>
          <w:spacing w:val="-1"/>
          <w:sz w:val="26"/>
          <w:szCs w:val="26"/>
        </w:rPr>
        <w:t>проведения общественных обсуждений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F91BFE">
        <w:rPr>
          <w:rFonts w:ascii="Times New Roman" w:hAnsi="Times New Roman" w:cs="Times New Roman"/>
          <w:spacing w:val="-1"/>
          <w:sz w:val="26"/>
          <w:szCs w:val="26"/>
        </w:rPr>
        <w:t>–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F91BFE" w:rsidRPr="00F91BFE">
        <w:rPr>
          <w:rFonts w:ascii="Times New Roman" w:hAnsi="Times New Roman" w:cs="Times New Roman"/>
          <w:spacing w:val="-1"/>
          <w:sz w:val="26"/>
          <w:szCs w:val="26"/>
          <w:highlight w:val="yellow"/>
        </w:rPr>
        <w:t>с 19.08.24 по 28.08.24</w:t>
      </w:r>
      <w:r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7B09D47F" w14:textId="2AD608EA" w:rsidR="007822A3" w:rsidRDefault="00075E85" w:rsidP="001E6F3C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1E6F3C">
        <w:rPr>
          <w:rFonts w:ascii="Times New Roman" w:hAnsi="Times New Roman" w:cs="Times New Roman"/>
          <w:spacing w:val="-1"/>
          <w:sz w:val="26"/>
          <w:szCs w:val="26"/>
        </w:rPr>
        <w:t xml:space="preserve">Форма представления замечаний и предложений </w:t>
      </w:r>
      <w:r w:rsidR="009C0069" w:rsidRPr="001E6F3C">
        <w:rPr>
          <w:rFonts w:ascii="Times New Roman" w:hAnsi="Times New Roman" w:cs="Times New Roman"/>
          <w:spacing w:val="-1"/>
          <w:sz w:val="26"/>
          <w:szCs w:val="26"/>
        </w:rPr>
        <w:t>–</w:t>
      </w:r>
      <w:r w:rsidRPr="001E6F3C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9C0069" w:rsidRPr="001E6F3C">
        <w:rPr>
          <w:rFonts w:ascii="Times New Roman" w:hAnsi="Times New Roman" w:cs="Times New Roman"/>
          <w:spacing w:val="-1"/>
          <w:sz w:val="26"/>
          <w:szCs w:val="26"/>
        </w:rPr>
        <w:t xml:space="preserve">замечания принимаются по </w:t>
      </w:r>
      <w:r w:rsidR="009C0069" w:rsidRPr="009449E4">
        <w:rPr>
          <w:rFonts w:ascii="Times New Roman" w:hAnsi="Times New Roman" w:cs="Times New Roman"/>
          <w:spacing w:val="-1"/>
          <w:sz w:val="26"/>
          <w:szCs w:val="26"/>
        </w:rPr>
        <w:t xml:space="preserve">электронной </w:t>
      </w:r>
      <w:r w:rsidR="009C0069" w:rsidRPr="00E64D81">
        <w:rPr>
          <w:rFonts w:ascii="Times New Roman" w:hAnsi="Times New Roman" w:cs="Times New Roman"/>
          <w:spacing w:val="-1"/>
          <w:sz w:val="26"/>
          <w:szCs w:val="26"/>
        </w:rPr>
        <w:t xml:space="preserve">почте </w:t>
      </w:r>
      <w:hyperlink r:id="rId10" w:history="1">
        <w:r w:rsidR="004C1C10" w:rsidRPr="00FF001F">
          <w:rPr>
            <w:rStyle w:val="a8"/>
            <w:rFonts w:ascii="Times New Roman" w:hAnsi="Times New Roman" w:cs="Times New Roman"/>
            <w:sz w:val="26"/>
            <w:szCs w:val="26"/>
          </w:rPr>
          <w:t>orgotd@nso.ru</w:t>
        </w:r>
      </w:hyperlink>
      <w:r w:rsidR="004C1C10">
        <w:rPr>
          <w:rFonts w:ascii="Times New Roman" w:hAnsi="Times New Roman" w:cs="Times New Roman"/>
          <w:sz w:val="26"/>
          <w:szCs w:val="26"/>
        </w:rPr>
        <w:t xml:space="preserve"> </w:t>
      </w:r>
      <w:r w:rsidR="00E64D81">
        <w:t xml:space="preserve"> </w:t>
      </w:r>
      <w:r w:rsidR="009C0069" w:rsidRPr="009449E4">
        <w:rPr>
          <w:rFonts w:ascii="Times New Roman" w:hAnsi="Times New Roman" w:cs="Times New Roman"/>
          <w:spacing w:val="-1"/>
          <w:sz w:val="26"/>
          <w:szCs w:val="26"/>
        </w:rPr>
        <w:t>или</w:t>
      </w:r>
      <w:r w:rsidR="009C0069" w:rsidRPr="007B73F4">
        <w:rPr>
          <w:rFonts w:ascii="Times New Roman" w:hAnsi="Times New Roman" w:cs="Times New Roman"/>
          <w:spacing w:val="-1"/>
          <w:sz w:val="26"/>
          <w:szCs w:val="26"/>
        </w:rPr>
        <w:t xml:space="preserve"> лично</w:t>
      </w:r>
      <w:r w:rsidR="009C0069" w:rsidRPr="001E6F3C">
        <w:rPr>
          <w:rFonts w:ascii="Times New Roman" w:hAnsi="Times New Roman" w:cs="Times New Roman"/>
          <w:spacing w:val="-1"/>
          <w:sz w:val="26"/>
          <w:szCs w:val="26"/>
        </w:rPr>
        <w:t xml:space="preserve"> по адресу Администрации</w:t>
      </w:r>
      <w:r w:rsidR="001E6F3C">
        <w:rPr>
          <w:rFonts w:ascii="Times New Roman" w:hAnsi="Times New Roman" w:cs="Times New Roman"/>
          <w:spacing w:val="-1"/>
          <w:sz w:val="26"/>
          <w:szCs w:val="26"/>
        </w:rPr>
        <w:t xml:space="preserve"> и</w:t>
      </w:r>
      <w:r w:rsidR="00A72754" w:rsidRPr="001E6F3C">
        <w:rPr>
          <w:rFonts w:ascii="Times New Roman" w:hAnsi="Times New Roman" w:cs="Times New Roman"/>
          <w:spacing w:val="-1"/>
          <w:sz w:val="26"/>
          <w:szCs w:val="26"/>
        </w:rPr>
        <w:t xml:space="preserve"> фиксируются в </w:t>
      </w:r>
      <w:r w:rsidR="001C06DC">
        <w:rPr>
          <w:rFonts w:ascii="Times New Roman" w:hAnsi="Times New Roman" w:cs="Times New Roman"/>
          <w:spacing w:val="-1"/>
          <w:sz w:val="26"/>
          <w:szCs w:val="26"/>
        </w:rPr>
        <w:t>ж</w:t>
      </w:r>
      <w:r w:rsidR="00A72754" w:rsidRPr="001E6F3C">
        <w:rPr>
          <w:rFonts w:ascii="Times New Roman" w:hAnsi="Times New Roman" w:cs="Times New Roman"/>
          <w:spacing w:val="-1"/>
          <w:sz w:val="26"/>
          <w:szCs w:val="26"/>
        </w:rPr>
        <w:t>урнал</w:t>
      </w:r>
      <w:r w:rsidR="001E6F3C">
        <w:rPr>
          <w:rFonts w:ascii="Times New Roman" w:hAnsi="Times New Roman" w:cs="Times New Roman"/>
          <w:spacing w:val="-1"/>
          <w:sz w:val="26"/>
          <w:szCs w:val="26"/>
        </w:rPr>
        <w:t>е</w:t>
      </w:r>
      <w:r w:rsidR="00A72754" w:rsidRPr="001E6F3C">
        <w:rPr>
          <w:rFonts w:ascii="Times New Roman" w:hAnsi="Times New Roman" w:cs="Times New Roman"/>
          <w:spacing w:val="-1"/>
          <w:sz w:val="26"/>
          <w:szCs w:val="26"/>
        </w:rPr>
        <w:t xml:space="preserve"> учета замечаний и предложений общественности</w:t>
      </w:r>
      <w:r w:rsidR="007822A3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6DED1764" w14:textId="01836190" w:rsidR="00075E85" w:rsidRPr="007822A3" w:rsidRDefault="007822A3" w:rsidP="001E6F3C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iCs/>
          <w:spacing w:val="-1"/>
          <w:sz w:val="26"/>
          <w:szCs w:val="26"/>
        </w:rPr>
      </w:pPr>
      <w:r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>О</w:t>
      </w:r>
      <w:r w:rsidR="00A72754"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рганом местного самоуправления совместно с заказчиком (исполнителем) фиксируются </w:t>
      </w:r>
      <w:r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в журнале учета замечаний и предложений общественности </w:t>
      </w:r>
      <w:r w:rsidR="00A72754"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>(</w:t>
      </w:r>
      <w:r w:rsidR="00A72754" w:rsidRPr="00DF3295">
        <w:rPr>
          <w:rFonts w:ascii="Times New Roman" w:hAnsi="Times New Roman" w:cs="Times New Roman"/>
          <w:b/>
          <w:bCs/>
          <w:i/>
          <w:iCs/>
          <w:spacing w:val="-1"/>
          <w:sz w:val="26"/>
          <w:szCs w:val="26"/>
          <w:u w:val="single"/>
        </w:rPr>
        <w:t xml:space="preserve">начиная со дня размещения указанных материалов для общественности и </w:t>
      </w:r>
      <w:r w:rsidR="00A72754" w:rsidRPr="007822A3">
        <w:rPr>
          <w:rFonts w:ascii="Times New Roman" w:hAnsi="Times New Roman" w:cs="Times New Roman"/>
          <w:b/>
          <w:bCs/>
          <w:i/>
          <w:iCs/>
          <w:spacing w:val="-1"/>
          <w:sz w:val="26"/>
          <w:szCs w:val="26"/>
          <w:u w:val="single"/>
        </w:rPr>
        <w:t>в течение 10 календарных дней</w:t>
      </w:r>
      <w:r w:rsidR="00A72754"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 после окончания срока общественных обсуждений) все полученные замечания, предложения и комментарии общественности, в том числе в местах размещения объекта общественного обсуждения согласно уведомлению</w:t>
      </w:r>
      <w:r w:rsidR="001E6F3C"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 (</w:t>
      </w:r>
      <w:proofErr w:type="spellStart"/>
      <w:r w:rsidR="001E6F3C"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>пп</w:t>
      </w:r>
      <w:proofErr w:type="spellEnd"/>
      <w:r w:rsidR="001E6F3C" w:rsidRPr="007822A3">
        <w:rPr>
          <w:rFonts w:ascii="Times New Roman" w:hAnsi="Times New Roman" w:cs="Times New Roman"/>
          <w:i/>
          <w:iCs/>
          <w:spacing w:val="-1"/>
          <w:sz w:val="26"/>
          <w:szCs w:val="26"/>
        </w:rPr>
        <w:t>. 7.9.5.5 Требований).</w:t>
      </w:r>
    </w:p>
    <w:p w14:paraId="47F006E6" w14:textId="77777777" w:rsidR="00075E85" w:rsidRDefault="00075E85" w:rsidP="00624535">
      <w:pPr>
        <w:pStyle w:val="a9"/>
        <w:spacing w:after="0" w:line="276" w:lineRule="auto"/>
        <w:ind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5C574725" w14:textId="316E5AD7" w:rsidR="00624535" w:rsidRPr="009C0069" w:rsidRDefault="009C0069" w:rsidP="009C0069">
      <w:pPr>
        <w:pStyle w:val="a9"/>
        <w:numPr>
          <w:ilvl w:val="0"/>
          <w:numId w:val="26"/>
        </w:numPr>
        <w:tabs>
          <w:tab w:val="left" w:pos="567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_Hlk162865710"/>
      <w:r w:rsidRPr="009C0069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624535" w:rsidRPr="009C0069">
        <w:rPr>
          <w:rFonts w:ascii="Times New Roman" w:hAnsi="Times New Roman" w:cs="Times New Roman"/>
          <w:b/>
          <w:bCs/>
          <w:sz w:val="26"/>
          <w:szCs w:val="26"/>
        </w:rPr>
        <w:t xml:space="preserve">онтактные данные </w:t>
      </w:r>
      <w:bookmarkEnd w:id="4"/>
      <w:r w:rsidR="00624535" w:rsidRPr="009C0069">
        <w:rPr>
          <w:rFonts w:ascii="Times New Roman" w:hAnsi="Times New Roman" w:cs="Times New Roman"/>
          <w:b/>
          <w:bCs/>
          <w:sz w:val="26"/>
          <w:szCs w:val="26"/>
        </w:rPr>
        <w:t>(телефон и адрес электронной почты (при наличии)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24535" w:rsidRPr="009C0069">
        <w:rPr>
          <w:rFonts w:ascii="Times New Roman" w:hAnsi="Times New Roman" w:cs="Times New Roman"/>
          <w:b/>
          <w:bCs/>
          <w:sz w:val="26"/>
          <w:szCs w:val="26"/>
        </w:rPr>
        <w:t>ответственных лиц со стороны заказчика (исполнителя) и органа местного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</w:t>
      </w:r>
      <w:r w:rsidR="00624535" w:rsidRPr="009C0069">
        <w:rPr>
          <w:rFonts w:ascii="Times New Roman" w:hAnsi="Times New Roman" w:cs="Times New Roman"/>
          <w:b/>
          <w:bCs/>
          <w:sz w:val="26"/>
          <w:szCs w:val="26"/>
        </w:rPr>
        <w:t>амоуправления</w:t>
      </w:r>
      <w:r w:rsidRPr="009C006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50262568" w14:textId="77777777" w:rsidR="001339AA" w:rsidRDefault="001339AA" w:rsidP="00A72754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14:paraId="333FD9F6" w14:textId="4B01AA8B" w:rsidR="009C0069" w:rsidRPr="009C0069" w:rsidRDefault="009C0069" w:rsidP="00A72754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9C0069">
        <w:rPr>
          <w:rFonts w:ascii="Times New Roman" w:hAnsi="Times New Roman" w:cs="Times New Roman"/>
          <w:spacing w:val="-1"/>
          <w:sz w:val="26"/>
          <w:szCs w:val="26"/>
        </w:rPr>
        <w:lastRenderedPageBreak/>
        <w:t>Контактные данные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ответственного исполнителя</w:t>
      </w:r>
      <w:r w:rsidR="00A72754">
        <w:rPr>
          <w:rFonts w:ascii="Times New Roman" w:hAnsi="Times New Roman" w:cs="Times New Roman"/>
          <w:spacing w:val="-1"/>
          <w:sz w:val="26"/>
          <w:szCs w:val="26"/>
        </w:rPr>
        <w:t xml:space="preserve"> со стороны </w:t>
      </w:r>
      <w:r w:rsidR="00A72754" w:rsidRPr="004577D3">
        <w:rPr>
          <w:rFonts w:ascii="Times New Roman" w:hAnsi="Times New Roman" w:cs="Times New Roman"/>
          <w:spacing w:val="-1"/>
          <w:sz w:val="26"/>
          <w:szCs w:val="26"/>
        </w:rPr>
        <w:t>заказчика/исполнителя</w:t>
      </w:r>
      <w:r w:rsidRPr="004577D3">
        <w:rPr>
          <w:rFonts w:ascii="Times New Roman" w:hAnsi="Times New Roman" w:cs="Times New Roman"/>
          <w:spacing w:val="-1"/>
          <w:sz w:val="26"/>
          <w:szCs w:val="26"/>
        </w:rPr>
        <w:t>: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9C0069">
        <w:rPr>
          <w:rFonts w:ascii="Times New Roman" w:hAnsi="Times New Roman" w:cs="Times New Roman"/>
          <w:spacing w:val="-1"/>
          <w:sz w:val="26"/>
          <w:szCs w:val="26"/>
        </w:rPr>
        <w:t>ООО «ТСП»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, </w:t>
      </w:r>
      <w:r w:rsidRPr="009C0069">
        <w:rPr>
          <w:rFonts w:ascii="Times New Roman" w:hAnsi="Times New Roman" w:cs="Times New Roman"/>
          <w:spacing w:val="-1"/>
          <w:sz w:val="26"/>
          <w:szCs w:val="26"/>
        </w:rPr>
        <w:t>Ансеров Алексей Дмитриевич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, </w:t>
      </w:r>
      <w:r w:rsidRPr="009C0069">
        <w:rPr>
          <w:rFonts w:ascii="Times New Roman" w:hAnsi="Times New Roman" w:cs="Times New Roman"/>
          <w:spacing w:val="-1"/>
          <w:sz w:val="26"/>
          <w:szCs w:val="26"/>
        </w:rPr>
        <w:t>моб.+7 (926) 944-42-97</w:t>
      </w:r>
      <w:r>
        <w:rPr>
          <w:rFonts w:ascii="Times New Roman" w:hAnsi="Times New Roman" w:cs="Times New Roman"/>
          <w:spacing w:val="-1"/>
          <w:sz w:val="26"/>
          <w:szCs w:val="26"/>
        </w:rPr>
        <w:t>,</w:t>
      </w:r>
      <w:r w:rsidRPr="009C0069">
        <w:rPr>
          <w:rFonts w:ascii="Times New Roman" w:hAnsi="Times New Roman" w:cs="Times New Roman"/>
          <w:spacing w:val="-1"/>
          <w:sz w:val="26"/>
          <w:szCs w:val="26"/>
        </w:rPr>
        <w:t xml:space="preserve"> раб.+7 (495) 565-31-22 доб.226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, </w:t>
      </w:r>
      <w:r>
        <w:rPr>
          <w:rFonts w:ascii="Times New Roman" w:hAnsi="Times New Roman" w:cs="Times New Roman"/>
          <w:spacing w:val="-1"/>
          <w:sz w:val="26"/>
          <w:szCs w:val="26"/>
          <w:lang w:val="en-US"/>
        </w:rPr>
        <w:t>e</w:t>
      </w:r>
      <w:r w:rsidRPr="00A72754">
        <w:rPr>
          <w:rFonts w:ascii="Times New Roman" w:hAnsi="Times New Roman" w:cs="Times New Roman"/>
          <w:spacing w:val="-1"/>
          <w:sz w:val="26"/>
          <w:szCs w:val="26"/>
        </w:rPr>
        <w:t>-</w:t>
      </w:r>
      <w:r>
        <w:rPr>
          <w:rFonts w:ascii="Times New Roman" w:hAnsi="Times New Roman" w:cs="Times New Roman"/>
          <w:spacing w:val="-1"/>
          <w:sz w:val="26"/>
          <w:szCs w:val="26"/>
          <w:lang w:val="en-US"/>
        </w:rPr>
        <w:t>mail</w:t>
      </w:r>
      <w:r w:rsidR="00A7275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hyperlink r:id="rId11" w:history="1">
        <w:r w:rsidR="00A72754" w:rsidRPr="00DB6749">
          <w:rPr>
            <w:rStyle w:val="a8"/>
            <w:rFonts w:ascii="Times New Roman" w:hAnsi="Times New Roman" w:cs="Times New Roman"/>
            <w:spacing w:val="-1"/>
            <w:sz w:val="26"/>
            <w:szCs w:val="26"/>
          </w:rPr>
          <w:t>Anserov@tekproekt.com</w:t>
        </w:r>
      </w:hyperlink>
      <w:r w:rsidR="00A72754">
        <w:rPr>
          <w:rFonts w:ascii="Times New Roman" w:hAnsi="Times New Roman" w:cs="Times New Roman"/>
          <w:spacing w:val="-1"/>
          <w:sz w:val="26"/>
          <w:szCs w:val="26"/>
        </w:rPr>
        <w:t xml:space="preserve"> .</w:t>
      </w:r>
    </w:p>
    <w:p w14:paraId="1933EF1A" w14:textId="29D5C572" w:rsidR="00624535" w:rsidRDefault="00A72754" w:rsidP="009C0069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9C0069">
        <w:rPr>
          <w:rFonts w:ascii="Times New Roman" w:hAnsi="Times New Roman" w:cs="Times New Roman"/>
          <w:spacing w:val="-1"/>
          <w:sz w:val="26"/>
          <w:szCs w:val="26"/>
        </w:rPr>
        <w:t>Контактные данные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ответственного исполнителя со</w:t>
      </w:r>
      <w:r w:rsidRPr="00A7275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стороны </w:t>
      </w:r>
      <w:r w:rsidR="00193AA8" w:rsidRPr="00193AA8">
        <w:rPr>
          <w:rFonts w:ascii="Times New Roman" w:hAnsi="Times New Roman" w:cs="Times New Roman"/>
          <w:spacing w:val="-1"/>
          <w:sz w:val="26"/>
          <w:szCs w:val="26"/>
        </w:rPr>
        <w:t xml:space="preserve">Администрации </w:t>
      </w:r>
      <w:r w:rsidR="004C1C10">
        <w:rPr>
          <w:rFonts w:ascii="Times New Roman" w:hAnsi="Times New Roman" w:cs="Times New Roman"/>
          <w:spacing w:val="-1"/>
          <w:sz w:val="26"/>
          <w:szCs w:val="26"/>
        </w:rPr>
        <w:t>Черепановского</w:t>
      </w:r>
      <w:r w:rsidR="00193AA8" w:rsidRPr="00193AA8">
        <w:rPr>
          <w:rFonts w:ascii="Times New Roman" w:hAnsi="Times New Roman" w:cs="Times New Roman"/>
          <w:spacing w:val="-1"/>
          <w:sz w:val="26"/>
          <w:szCs w:val="26"/>
        </w:rPr>
        <w:t xml:space="preserve"> района Новосибирской области</w:t>
      </w:r>
      <w:r w:rsidR="007B73F4">
        <w:rPr>
          <w:rFonts w:ascii="Times New Roman" w:hAnsi="Times New Roman" w:cs="Times New Roman"/>
          <w:spacing w:val="-1"/>
          <w:sz w:val="26"/>
          <w:szCs w:val="26"/>
        </w:rPr>
        <w:t>: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C7241">
        <w:rPr>
          <w:rFonts w:ascii="Times New Roman" w:hAnsi="Times New Roman" w:cs="Times New Roman"/>
          <w:spacing w:val="-1"/>
          <w:sz w:val="26"/>
          <w:szCs w:val="26"/>
        </w:rPr>
        <w:t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14:paraId="5D81BA8C" w14:textId="77777777" w:rsidR="00624535" w:rsidRPr="00624535" w:rsidRDefault="00624535" w:rsidP="00624535">
      <w:pPr>
        <w:pStyle w:val="a9"/>
        <w:spacing w:after="0" w:line="276" w:lineRule="auto"/>
        <w:ind w:left="0" w:firstLine="851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sectPr w:rsidR="00624535" w:rsidRPr="00624535" w:rsidSect="00F6769F">
      <w:footerReference w:type="first" r:id="rId12"/>
      <w:type w:val="continuous"/>
      <w:pgSz w:w="11906" w:h="16838"/>
      <w:pgMar w:top="568" w:right="566" w:bottom="709" w:left="1134" w:header="708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AE8E" w14:textId="77777777" w:rsidR="00D85C98" w:rsidRDefault="00D85C98" w:rsidP="00212C26">
      <w:pPr>
        <w:spacing w:after="0" w:line="240" w:lineRule="auto"/>
      </w:pPr>
      <w:r>
        <w:separator/>
      </w:r>
    </w:p>
  </w:endnote>
  <w:endnote w:type="continuationSeparator" w:id="0">
    <w:p w14:paraId="0EFFC560" w14:textId="77777777" w:rsidR="00D85C98" w:rsidRDefault="00D85C98" w:rsidP="0021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DFF3" w14:textId="77777777" w:rsidR="00624FC6" w:rsidRPr="000919C0" w:rsidRDefault="00624FC6" w:rsidP="00212C26">
    <w:pPr>
      <w:shd w:val="clear" w:color="auto" w:fill="FFFFFF"/>
      <w:spacing w:after="0" w:line="240" w:lineRule="auto"/>
      <w:rPr>
        <w:rFonts w:ascii="Helvetica" w:eastAsia="Times New Roman" w:hAnsi="Helvetica" w:cs="Helvetica"/>
        <w:color w:val="1F3864" w:themeColor="accent1" w:themeShade="80"/>
        <w:sz w:val="14"/>
        <w:szCs w:val="14"/>
        <w:lang w:eastAsia="ru-RU"/>
      </w:rPr>
    </w:pPr>
    <w:bookmarkStart w:id="5" w:name="_Hlk127360965"/>
    <w:bookmarkStart w:id="6" w:name="_Hlk127360966"/>
  </w:p>
  <w:bookmarkEnd w:id="5"/>
  <w:bookmarkEnd w:id="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D6B84" w14:textId="77777777" w:rsidR="00D85C98" w:rsidRDefault="00D85C98" w:rsidP="00212C26">
      <w:pPr>
        <w:spacing w:after="0" w:line="240" w:lineRule="auto"/>
      </w:pPr>
      <w:r>
        <w:separator/>
      </w:r>
    </w:p>
  </w:footnote>
  <w:footnote w:type="continuationSeparator" w:id="0">
    <w:p w14:paraId="731B476A" w14:textId="77777777" w:rsidR="00D85C98" w:rsidRDefault="00D85C98" w:rsidP="00212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22B"/>
    <w:multiLevelType w:val="hybridMultilevel"/>
    <w:tmpl w:val="A20C178C"/>
    <w:lvl w:ilvl="0" w:tplc="BFA46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0C3B68"/>
    <w:multiLevelType w:val="hybridMultilevel"/>
    <w:tmpl w:val="73588132"/>
    <w:lvl w:ilvl="0" w:tplc="771CD6D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217882"/>
    <w:multiLevelType w:val="hybridMultilevel"/>
    <w:tmpl w:val="7AB6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44856"/>
    <w:multiLevelType w:val="hybridMultilevel"/>
    <w:tmpl w:val="7BDE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81B6D"/>
    <w:multiLevelType w:val="hybridMultilevel"/>
    <w:tmpl w:val="D6E82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584115"/>
    <w:multiLevelType w:val="hybridMultilevel"/>
    <w:tmpl w:val="167A8FFE"/>
    <w:lvl w:ilvl="0" w:tplc="771CD6D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C7710E2"/>
    <w:multiLevelType w:val="multilevel"/>
    <w:tmpl w:val="D7F21B8C"/>
    <w:lvl w:ilvl="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F14FA1"/>
    <w:multiLevelType w:val="hybridMultilevel"/>
    <w:tmpl w:val="0334583E"/>
    <w:lvl w:ilvl="0" w:tplc="D114AB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2710B"/>
    <w:multiLevelType w:val="hybridMultilevel"/>
    <w:tmpl w:val="68A27A3A"/>
    <w:lvl w:ilvl="0" w:tplc="6D942FB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765748"/>
    <w:multiLevelType w:val="hybridMultilevel"/>
    <w:tmpl w:val="0540B946"/>
    <w:lvl w:ilvl="0" w:tplc="6A18A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D2108B"/>
    <w:multiLevelType w:val="hybridMultilevel"/>
    <w:tmpl w:val="24FC2E28"/>
    <w:lvl w:ilvl="0" w:tplc="B330CA8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3830717"/>
    <w:multiLevelType w:val="hybridMultilevel"/>
    <w:tmpl w:val="611A8808"/>
    <w:lvl w:ilvl="0" w:tplc="771CD6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3F5310E"/>
    <w:multiLevelType w:val="hybridMultilevel"/>
    <w:tmpl w:val="4F0630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E85489"/>
    <w:multiLevelType w:val="hybridMultilevel"/>
    <w:tmpl w:val="DB0A9136"/>
    <w:lvl w:ilvl="0" w:tplc="D340C660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2E6989"/>
    <w:multiLevelType w:val="hybridMultilevel"/>
    <w:tmpl w:val="ABFEC286"/>
    <w:lvl w:ilvl="0" w:tplc="0936B9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A6817E2"/>
    <w:multiLevelType w:val="hybridMultilevel"/>
    <w:tmpl w:val="98CEBA08"/>
    <w:lvl w:ilvl="0" w:tplc="7DC2D7C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0235D66"/>
    <w:multiLevelType w:val="hybridMultilevel"/>
    <w:tmpl w:val="0C8001A0"/>
    <w:lvl w:ilvl="0" w:tplc="48846B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0B72111"/>
    <w:multiLevelType w:val="hybridMultilevel"/>
    <w:tmpl w:val="19BCBCCA"/>
    <w:lvl w:ilvl="0" w:tplc="8460F4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1C754E4"/>
    <w:multiLevelType w:val="hybridMultilevel"/>
    <w:tmpl w:val="62224E34"/>
    <w:lvl w:ilvl="0" w:tplc="E70AE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3447779"/>
    <w:multiLevelType w:val="hybridMultilevel"/>
    <w:tmpl w:val="5F0CB222"/>
    <w:lvl w:ilvl="0" w:tplc="771CD6DA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40031B3"/>
    <w:multiLevelType w:val="hybridMultilevel"/>
    <w:tmpl w:val="DB3288E8"/>
    <w:lvl w:ilvl="0" w:tplc="771CD6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04269"/>
    <w:multiLevelType w:val="hybridMultilevel"/>
    <w:tmpl w:val="33DE47D6"/>
    <w:lvl w:ilvl="0" w:tplc="C00AB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2660CA0"/>
    <w:multiLevelType w:val="hybridMultilevel"/>
    <w:tmpl w:val="0308BBC8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68C3974"/>
    <w:multiLevelType w:val="hybridMultilevel"/>
    <w:tmpl w:val="BEA44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8330A2C"/>
    <w:multiLevelType w:val="hybridMultilevel"/>
    <w:tmpl w:val="3D765A90"/>
    <w:lvl w:ilvl="0" w:tplc="B45830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2C2AA7"/>
    <w:multiLevelType w:val="hybridMultilevel"/>
    <w:tmpl w:val="7AB6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F6884"/>
    <w:multiLevelType w:val="hybridMultilevel"/>
    <w:tmpl w:val="1C904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0"/>
  </w:num>
  <w:num w:numId="4">
    <w:abstractNumId w:val="1"/>
  </w:num>
  <w:num w:numId="5">
    <w:abstractNumId w:val="20"/>
  </w:num>
  <w:num w:numId="6">
    <w:abstractNumId w:val="9"/>
  </w:num>
  <w:num w:numId="7">
    <w:abstractNumId w:val="0"/>
  </w:num>
  <w:num w:numId="8">
    <w:abstractNumId w:val="4"/>
  </w:num>
  <w:num w:numId="9">
    <w:abstractNumId w:val="25"/>
  </w:num>
  <w:num w:numId="10">
    <w:abstractNumId w:val="5"/>
  </w:num>
  <w:num w:numId="11">
    <w:abstractNumId w:val="2"/>
  </w:num>
  <w:num w:numId="12">
    <w:abstractNumId w:val="13"/>
  </w:num>
  <w:num w:numId="13">
    <w:abstractNumId w:val="19"/>
  </w:num>
  <w:num w:numId="14">
    <w:abstractNumId w:val="17"/>
  </w:num>
  <w:num w:numId="15">
    <w:abstractNumId w:val="12"/>
  </w:num>
  <w:num w:numId="16">
    <w:abstractNumId w:val="11"/>
  </w:num>
  <w:num w:numId="17">
    <w:abstractNumId w:val="23"/>
  </w:num>
  <w:num w:numId="18">
    <w:abstractNumId w:val="21"/>
  </w:num>
  <w:num w:numId="19">
    <w:abstractNumId w:val="8"/>
  </w:num>
  <w:num w:numId="20">
    <w:abstractNumId w:val="3"/>
  </w:num>
  <w:num w:numId="21">
    <w:abstractNumId w:val="24"/>
  </w:num>
  <w:num w:numId="22">
    <w:abstractNumId w:val="16"/>
  </w:num>
  <w:num w:numId="23">
    <w:abstractNumId w:val="7"/>
  </w:num>
  <w:num w:numId="24">
    <w:abstractNumId w:val="26"/>
  </w:num>
  <w:num w:numId="25">
    <w:abstractNumId w:val="6"/>
  </w:num>
  <w:num w:numId="26">
    <w:abstractNumId w:val="1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0"/>
  <w:defaultTabStop w:val="708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97"/>
    <w:rsid w:val="00010688"/>
    <w:rsid w:val="00023918"/>
    <w:rsid w:val="000257D5"/>
    <w:rsid w:val="00037EF9"/>
    <w:rsid w:val="000503F5"/>
    <w:rsid w:val="00075E85"/>
    <w:rsid w:val="000830D4"/>
    <w:rsid w:val="00083304"/>
    <w:rsid w:val="000919C0"/>
    <w:rsid w:val="00096FB9"/>
    <w:rsid w:val="000C0B1E"/>
    <w:rsid w:val="000C68CB"/>
    <w:rsid w:val="000F46F8"/>
    <w:rsid w:val="00100F9A"/>
    <w:rsid w:val="001027CA"/>
    <w:rsid w:val="00111800"/>
    <w:rsid w:val="00132530"/>
    <w:rsid w:val="001339AA"/>
    <w:rsid w:val="001524F0"/>
    <w:rsid w:val="00167297"/>
    <w:rsid w:val="00181C71"/>
    <w:rsid w:val="00193AA8"/>
    <w:rsid w:val="001B7A5A"/>
    <w:rsid w:val="001C06DC"/>
    <w:rsid w:val="001C42F2"/>
    <w:rsid w:val="001D5DE9"/>
    <w:rsid w:val="001E6F3C"/>
    <w:rsid w:val="00200BFE"/>
    <w:rsid w:val="00212B8A"/>
    <w:rsid w:val="00212C26"/>
    <w:rsid w:val="00234154"/>
    <w:rsid w:val="00250767"/>
    <w:rsid w:val="00263DBB"/>
    <w:rsid w:val="00264050"/>
    <w:rsid w:val="002676C5"/>
    <w:rsid w:val="0027654B"/>
    <w:rsid w:val="00280D12"/>
    <w:rsid w:val="002824BD"/>
    <w:rsid w:val="002876AB"/>
    <w:rsid w:val="00295753"/>
    <w:rsid w:val="002A4772"/>
    <w:rsid w:val="002C0E4E"/>
    <w:rsid w:val="002C1162"/>
    <w:rsid w:val="002D3460"/>
    <w:rsid w:val="002D5BD0"/>
    <w:rsid w:val="002E15AA"/>
    <w:rsid w:val="002F106A"/>
    <w:rsid w:val="002F29FD"/>
    <w:rsid w:val="002F35B5"/>
    <w:rsid w:val="002F78FB"/>
    <w:rsid w:val="0031180F"/>
    <w:rsid w:val="00321F5B"/>
    <w:rsid w:val="00341075"/>
    <w:rsid w:val="003A04FF"/>
    <w:rsid w:val="003B2D38"/>
    <w:rsid w:val="003E0070"/>
    <w:rsid w:val="0040594B"/>
    <w:rsid w:val="00426897"/>
    <w:rsid w:val="00427D43"/>
    <w:rsid w:val="0043117C"/>
    <w:rsid w:val="00433A60"/>
    <w:rsid w:val="00444AB8"/>
    <w:rsid w:val="004577D3"/>
    <w:rsid w:val="00485845"/>
    <w:rsid w:val="004908D0"/>
    <w:rsid w:val="004B027E"/>
    <w:rsid w:val="004B6DB6"/>
    <w:rsid w:val="004C1C10"/>
    <w:rsid w:val="004C7C89"/>
    <w:rsid w:val="004D3D85"/>
    <w:rsid w:val="004D4CAD"/>
    <w:rsid w:val="004E167A"/>
    <w:rsid w:val="004E5C2E"/>
    <w:rsid w:val="0050385E"/>
    <w:rsid w:val="00507947"/>
    <w:rsid w:val="005229A5"/>
    <w:rsid w:val="00537533"/>
    <w:rsid w:val="00545747"/>
    <w:rsid w:val="00570E42"/>
    <w:rsid w:val="00581F9C"/>
    <w:rsid w:val="00583138"/>
    <w:rsid w:val="005B0529"/>
    <w:rsid w:val="005C6F54"/>
    <w:rsid w:val="005E3BB3"/>
    <w:rsid w:val="005E462B"/>
    <w:rsid w:val="005E4787"/>
    <w:rsid w:val="006013BE"/>
    <w:rsid w:val="00601FEA"/>
    <w:rsid w:val="006072CD"/>
    <w:rsid w:val="00624535"/>
    <w:rsid w:val="00624FC6"/>
    <w:rsid w:val="00652B17"/>
    <w:rsid w:val="00656C6C"/>
    <w:rsid w:val="006576F1"/>
    <w:rsid w:val="00667DC7"/>
    <w:rsid w:val="00691610"/>
    <w:rsid w:val="006B7CBF"/>
    <w:rsid w:val="006D0227"/>
    <w:rsid w:val="006D426B"/>
    <w:rsid w:val="006E160B"/>
    <w:rsid w:val="006E4339"/>
    <w:rsid w:val="006F376E"/>
    <w:rsid w:val="006F6A84"/>
    <w:rsid w:val="007421ED"/>
    <w:rsid w:val="0077144B"/>
    <w:rsid w:val="00775F73"/>
    <w:rsid w:val="007822A3"/>
    <w:rsid w:val="0079284D"/>
    <w:rsid w:val="007A2EF7"/>
    <w:rsid w:val="007B0F82"/>
    <w:rsid w:val="007B2E1E"/>
    <w:rsid w:val="007B4370"/>
    <w:rsid w:val="007B73F4"/>
    <w:rsid w:val="007C12B2"/>
    <w:rsid w:val="007C2828"/>
    <w:rsid w:val="007C47C8"/>
    <w:rsid w:val="007C7241"/>
    <w:rsid w:val="007D0786"/>
    <w:rsid w:val="007D1194"/>
    <w:rsid w:val="007D4A4E"/>
    <w:rsid w:val="007D5DAE"/>
    <w:rsid w:val="007F7DC7"/>
    <w:rsid w:val="0080508D"/>
    <w:rsid w:val="0081238C"/>
    <w:rsid w:val="008276AE"/>
    <w:rsid w:val="0084505D"/>
    <w:rsid w:val="00847F2A"/>
    <w:rsid w:val="00856C01"/>
    <w:rsid w:val="00891D0A"/>
    <w:rsid w:val="008A4C70"/>
    <w:rsid w:val="008A4D02"/>
    <w:rsid w:val="008C3FF6"/>
    <w:rsid w:val="008D1E32"/>
    <w:rsid w:val="008E0B24"/>
    <w:rsid w:val="008F0019"/>
    <w:rsid w:val="009002D5"/>
    <w:rsid w:val="00901935"/>
    <w:rsid w:val="00917947"/>
    <w:rsid w:val="009262A9"/>
    <w:rsid w:val="0093014E"/>
    <w:rsid w:val="00936C57"/>
    <w:rsid w:val="00940247"/>
    <w:rsid w:val="00940B56"/>
    <w:rsid w:val="0094454A"/>
    <w:rsid w:val="009449E4"/>
    <w:rsid w:val="00967C50"/>
    <w:rsid w:val="00980E03"/>
    <w:rsid w:val="00984EC0"/>
    <w:rsid w:val="0099621A"/>
    <w:rsid w:val="009B2539"/>
    <w:rsid w:val="009C0069"/>
    <w:rsid w:val="009C3CE3"/>
    <w:rsid w:val="009D4FD2"/>
    <w:rsid w:val="009F4F60"/>
    <w:rsid w:val="00A01FA9"/>
    <w:rsid w:val="00A231B7"/>
    <w:rsid w:val="00A47B4B"/>
    <w:rsid w:val="00A61E58"/>
    <w:rsid w:val="00A656BB"/>
    <w:rsid w:val="00A70959"/>
    <w:rsid w:val="00A72754"/>
    <w:rsid w:val="00A85725"/>
    <w:rsid w:val="00A97057"/>
    <w:rsid w:val="00AA0064"/>
    <w:rsid w:val="00AA14ED"/>
    <w:rsid w:val="00AA39A1"/>
    <w:rsid w:val="00AB37D4"/>
    <w:rsid w:val="00AB5DE9"/>
    <w:rsid w:val="00AC0898"/>
    <w:rsid w:val="00AD01A1"/>
    <w:rsid w:val="00AD7586"/>
    <w:rsid w:val="00AE2384"/>
    <w:rsid w:val="00AE600B"/>
    <w:rsid w:val="00AE63F7"/>
    <w:rsid w:val="00B030F5"/>
    <w:rsid w:val="00B2455C"/>
    <w:rsid w:val="00B2748D"/>
    <w:rsid w:val="00B32A38"/>
    <w:rsid w:val="00B34FE6"/>
    <w:rsid w:val="00B402AF"/>
    <w:rsid w:val="00B41DD2"/>
    <w:rsid w:val="00B64069"/>
    <w:rsid w:val="00B66BE1"/>
    <w:rsid w:val="00B9724B"/>
    <w:rsid w:val="00BA07F7"/>
    <w:rsid w:val="00BB2140"/>
    <w:rsid w:val="00BB4799"/>
    <w:rsid w:val="00BC18EC"/>
    <w:rsid w:val="00BE3ADC"/>
    <w:rsid w:val="00BE46E2"/>
    <w:rsid w:val="00BF0399"/>
    <w:rsid w:val="00BF591F"/>
    <w:rsid w:val="00C10970"/>
    <w:rsid w:val="00C1127F"/>
    <w:rsid w:val="00C16FAF"/>
    <w:rsid w:val="00C23546"/>
    <w:rsid w:val="00C45EDA"/>
    <w:rsid w:val="00C4676C"/>
    <w:rsid w:val="00C75CF1"/>
    <w:rsid w:val="00CA7597"/>
    <w:rsid w:val="00CE296F"/>
    <w:rsid w:val="00CE70A9"/>
    <w:rsid w:val="00D32D40"/>
    <w:rsid w:val="00D355C4"/>
    <w:rsid w:val="00D46ED8"/>
    <w:rsid w:val="00D46F94"/>
    <w:rsid w:val="00D6100D"/>
    <w:rsid w:val="00D64322"/>
    <w:rsid w:val="00D64783"/>
    <w:rsid w:val="00D74341"/>
    <w:rsid w:val="00D85C98"/>
    <w:rsid w:val="00D85D2F"/>
    <w:rsid w:val="00DA3E90"/>
    <w:rsid w:val="00DA5B33"/>
    <w:rsid w:val="00DE331C"/>
    <w:rsid w:val="00DE7BB7"/>
    <w:rsid w:val="00DF0A15"/>
    <w:rsid w:val="00DF3295"/>
    <w:rsid w:val="00E0027C"/>
    <w:rsid w:val="00E20117"/>
    <w:rsid w:val="00E25A9D"/>
    <w:rsid w:val="00E508E3"/>
    <w:rsid w:val="00E60594"/>
    <w:rsid w:val="00E64D81"/>
    <w:rsid w:val="00E67AF3"/>
    <w:rsid w:val="00EA2217"/>
    <w:rsid w:val="00EB588F"/>
    <w:rsid w:val="00ED7A39"/>
    <w:rsid w:val="00EE1CFF"/>
    <w:rsid w:val="00EF5E9D"/>
    <w:rsid w:val="00F106E8"/>
    <w:rsid w:val="00F12F5A"/>
    <w:rsid w:val="00F21B31"/>
    <w:rsid w:val="00F3093E"/>
    <w:rsid w:val="00F3487B"/>
    <w:rsid w:val="00F3651D"/>
    <w:rsid w:val="00F37509"/>
    <w:rsid w:val="00F4001F"/>
    <w:rsid w:val="00F50F97"/>
    <w:rsid w:val="00F51CD4"/>
    <w:rsid w:val="00F52A48"/>
    <w:rsid w:val="00F544BD"/>
    <w:rsid w:val="00F55529"/>
    <w:rsid w:val="00F55FBD"/>
    <w:rsid w:val="00F6769F"/>
    <w:rsid w:val="00F90AD5"/>
    <w:rsid w:val="00F91BFE"/>
    <w:rsid w:val="00F96DDC"/>
    <w:rsid w:val="00FC1331"/>
    <w:rsid w:val="00FC72D4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."/>
  <w:listSeparator w:val=";"/>
  <w14:docId w14:val="3B295FDA"/>
  <w15:chartTrackingRefBased/>
  <w15:docId w15:val="{AEEE3650-7BF0-4203-8672-EC9FD132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6E2"/>
  </w:style>
  <w:style w:type="paragraph" w:styleId="1">
    <w:name w:val="heading 1"/>
    <w:aliases w:val=".,Heading 1 Char Char,Heading 1,новая страница, раздел,iiaay no?aieoa,?acaae,íîâàÿ ñòðàíèöà,ðàçäåë,H1,раздел,Заголовок 1_tmp,Заголовок 1 Знак Знак,Заголовок 1 Знак Знак Знак, Знак Знак Знак, Знак Знак Знак Знак,Знак Знак Знак,1_ТГС,Ур.1ЭР"/>
    <w:basedOn w:val="a"/>
    <w:next w:val="a"/>
    <w:link w:val="10"/>
    <w:qFormat/>
    <w:rsid w:val="00A656BB"/>
    <w:pPr>
      <w:keepNext/>
      <w:spacing w:before="480" w:after="720" w:line="240" w:lineRule="auto"/>
      <w:jc w:val="center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C26"/>
  </w:style>
  <w:style w:type="paragraph" w:styleId="a5">
    <w:name w:val="footer"/>
    <w:basedOn w:val="a"/>
    <w:link w:val="a6"/>
    <w:uiPriority w:val="99"/>
    <w:unhideWhenUsed/>
    <w:rsid w:val="00212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C26"/>
  </w:style>
  <w:style w:type="table" w:styleId="a7">
    <w:name w:val="Table Grid"/>
    <w:basedOn w:val="a1"/>
    <w:rsid w:val="00691610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91610"/>
    <w:rPr>
      <w:color w:val="0563C1" w:themeColor="hyperlink"/>
      <w:u w:val="single"/>
    </w:rPr>
  </w:style>
  <w:style w:type="paragraph" w:styleId="a9">
    <w:name w:val="List Paragraph"/>
    <w:aliases w:val="Абзац списка - заголовок 3,Абзац с отступом,_Библиография,Маркерованный список,Заголовок2"/>
    <w:basedOn w:val="a"/>
    <w:link w:val="aa"/>
    <w:uiPriority w:val="34"/>
    <w:qFormat/>
    <w:rsid w:val="00BB4799"/>
    <w:pPr>
      <w:spacing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ab">
    <w:name w:val="Body Text"/>
    <w:basedOn w:val="a"/>
    <w:link w:val="ac"/>
    <w:uiPriority w:val="1"/>
    <w:qFormat/>
    <w:rsid w:val="00936C57"/>
    <w:pPr>
      <w:widowControl w:val="0"/>
      <w:spacing w:after="0" w:line="240" w:lineRule="auto"/>
      <w:ind w:left="253"/>
    </w:pPr>
    <w:rPr>
      <w:rFonts w:eastAsia="Times New Roman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936C57"/>
    <w:rPr>
      <w:rFonts w:eastAsia="Times New Roman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3A0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A04F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40B56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E1CFF"/>
    <w:rPr>
      <w:color w:val="605E5C"/>
      <w:shd w:val="clear" w:color="auto" w:fill="E1DFDD"/>
    </w:rPr>
  </w:style>
  <w:style w:type="character" w:customStyle="1" w:styleId="hgkelc">
    <w:name w:val="hgkelc"/>
    <w:basedOn w:val="a0"/>
    <w:rsid w:val="0077144B"/>
  </w:style>
  <w:style w:type="character" w:customStyle="1" w:styleId="aa">
    <w:name w:val="Абзац списка Знак"/>
    <w:aliases w:val="Абзац списка - заголовок 3 Знак,Абзац с отступом Знак,_Библиография Знак,Маркерованный список Знак,Заголовок2 Знак"/>
    <w:link w:val="a9"/>
    <w:uiPriority w:val="34"/>
    <w:locked/>
    <w:rsid w:val="00010688"/>
    <w:rPr>
      <w:rFonts w:asciiTheme="minorHAnsi" w:hAnsiTheme="minorHAnsi"/>
      <w:sz w:val="22"/>
      <w:szCs w:val="22"/>
    </w:rPr>
  </w:style>
  <w:style w:type="paragraph" w:styleId="af">
    <w:name w:val="Body Text Indent"/>
    <w:basedOn w:val="a"/>
    <w:link w:val="af0"/>
    <w:uiPriority w:val="99"/>
    <w:semiHidden/>
    <w:unhideWhenUsed/>
    <w:rsid w:val="00A656B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656BB"/>
  </w:style>
  <w:style w:type="character" w:customStyle="1" w:styleId="10">
    <w:name w:val="Заголовок 1 Знак"/>
    <w:aliases w:val=". Знак,Heading 1 Char Char Знак,Heading 1 Знак,новая страница Знак, раздел Знак,iiaay no?aieoa Знак,?acaae Знак,íîâàÿ ñòðàíèöà Знак,ðàçäåë Знак,H1 Знак,раздел Знак,Заголовок 1_tmp Знак,Заголовок 1 Знак Знак Знак1, Знак Знак Знак Знак1"/>
    <w:basedOn w:val="a0"/>
    <w:link w:val="1"/>
    <w:rsid w:val="00A656BB"/>
    <w:rPr>
      <w:rFonts w:eastAsia="Times New Roman" w:cs="Arial"/>
      <w:b/>
      <w:bCs/>
      <w:kern w:val="32"/>
      <w:sz w:val="28"/>
      <w:szCs w:val="32"/>
      <w:lang w:eastAsia="ru-RU"/>
    </w:rPr>
  </w:style>
  <w:style w:type="character" w:styleId="af1">
    <w:name w:val="Unresolved Mention"/>
    <w:basedOn w:val="a0"/>
    <w:uiPriority w:val="99"/>
    <w:semiHidden/>
    <w:unhideWhenUsed/>
    <w:rsid w:val="00F96D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otd@ns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serov@tekproekt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rgotd@n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erepanovo.ns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37134-8CB8-4D01-9BED-912E74EF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Васьков Дмитрий Александрович</dc:creator>
  <cp:keywords/>
  <dc:description/>
  <cp:lastModifiedBy>Ансеров Алексей Дмитриевич</cp:lastModifiedBy>
  <cp:revision>3</cp:revision>
  <cp:lastPrinted>2024-07-29T10:17:00Z</cp:lastPrinted>
  <dcterms:created xsi:type="dcterms:W3CDTF">2024-08-14T11:30:00Z</dcterms:created>
  <dcterms:modified xsi:type="dcterms:W3CDTF">2024-08-14T11:35:00Z</dcterms:modified>
</cp:coreProperties>
</file>